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6" w:rsidRDefault="00EC23FE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вете\к программе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те\к программе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FE" w:rsidRDefault="00EC23FE" w:rsidP="00AA42B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23FE" w:rsidRDefault="00EC23FE" w:rsidP="00AA42B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tbl>
      <w:tblPr>
        <w:tblW w:w="10065" w:type="dxa"/>
        <w:tblInd w:w="-1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906"/>
        <w:gridCol w:w="1559"/>
      </w:tblGrid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Страница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Паспорт Программы развития МДОУ № 109 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Информационно-аналитическая справка об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Краткая информационная справка об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реализации прежней программы развития МДОУ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Результаты SWOT–анализа потенциала развития МДОУ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Концептуально-целевой раздел (концепция и стратегия развития МДОУ в контексте реализации стратегии развития образования)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Ключевые приоритеты государственной политики в сфере образования до 2026 года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Концепция развития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 и задачи Программы развития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Возможные риски при реализации Программы развития и методы их минимизации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Целевые индикаторы (показатели эффективности) развития Программы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Управление реализацией программы развития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Финансовое и ресурсное обеспечение реализации Программы развития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</w:tr>
    </w:tbl>
    <w:p w:rsidR="005B794D" w:rsidRPr="00AA42B9" w:rsidRDefault="005B794D" w:rsidP="00AA42B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94D" w:rsidRPr="00AA42B9" w:rsidSect="00103330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42B9" w:rsidRPr="00AA42B9" w:rsidRDefault="00AA42B9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324A7E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B794D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развития</w:t>
      </w: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tbl>
      <w:tblPr>
        <w:tblpPr w:leftFromText="180" w:rightFromText="180" w:vertAnchor="text" w:horzAnchor="margin" w:tblpX="-164" w:tblpY="387"/>
        <w:tblW w:w="10654" w:type="dxa"/>
        <w:tblCellMar>
          <w:left w:w="0" w:type="dxa"/>
          <w:right w:w="0" w:type="dxa"/>
        </w:tblCellMar>
        <w:tblLook w:val="04A0"/>
      </w:tblPr>
      <w:tblGrid>
        <w:gridCol w:w="2552"/>
        <w:gridCol w:w="262"/>
        <w:gridCol w:w="7229"/>
        <w:gridCol w:w="611"/>
      </w:tblGrid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Долгосрочная целевая программа «Развитие образования МДОУ «Детский сад № 109» 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 2022-2026 годы (далее Программа развития»)</w:t>
            </w:r>
          </w:p>
        </w:tc>
      </w:tr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109» (далее – Детский сад)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ФИО, должность, телефон руководителя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Усанина Наталия Сергеевна, заведующий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«Детский сад № 109»,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+7 (4852) 56-58-62,   +7 (4852) 54-09-05,  факс: + 7 (4852) 54-09-05.</w:t>
            </w:r>
          </w:p>
        </w:tc>
      </w:tr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-Конституция Российской Федерации; 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-Конвенция о правах ребенка;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-Постановление Главного государственного санитарного врача Российской Федерации от 15 мая 2013 г. № 26 г. Москва «Об утверждении </w:t>
            </w:r>
            <w:proofErr w:type="spellStart"/>
            <w:r w:rsidRPr="00AA42B9">
              <w:rPr>
                <w:rFonts w:ascii="Times New Roman" w:hAnsi="Times New Roman"/>
                <w:sz w:val="28"/>
                <w:szCs w:val="28"/>
              </w:rPr>
              <w:t>Сан-ПиН</w:t>
            </w:r>
            <w:proofErr w:type="spellEnd"/>
            <w:r w:rsidRPr="00AA42B9">
              <w:rPr>
                <w:rFonts w:ascii="Times New Roman" w:hAnsi="Times New Roman"/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 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от26декабря2017№1642;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Указ Президента Российской Федерации от 7 мая 2018 г. № 204 в части решения задач и достижения стратегических целей по направлени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ю«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Образование»;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Национальный проект «Образование», утвержденный президиумом Совета при президенте РФ (протокол от 03.09.2018 № 10);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Федеральный Закон от 29 декабря 2012 г. №273-ФЗ «Об образовании в Российской Федерации» (ред. от 24.03.2021);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Федеральный закон “О внесении изменений в Федеральный закон “Об образовании в Российской Федерации” по вопросам воспитания обучающихся” от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31.07.2020N304-ФЗ;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Федеральный государственный образовательный стандарт дошкольного образования, утвержденный приказом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России от 17.10.2013 № 1155 (ред. от 21.01.2019);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-Концепция развития дополнительного образования детей, утвержденная распоряжением Правительства РФ от 04.09.2014 № 1726-р;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Региональные проекты Ярославской области по реализации Национального проекта «Образование»; 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муниципальная программа «Развитие образования»;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РФ от 8 декабря 2011 г. № 2227-р о «Стратегии инновационного развития РФ на период до 2020 г.»; 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-Устав МДОУ «Детский сад № 109».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Цель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системы управленческих, методических и педагогических действий, направленных на повышение качества и эффективности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образования в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>«Детский сад № 109»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учетом запросов личности, общества и государства.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Повышение качества и доступности дошкольного образования в соответствии с ФГОС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путем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обеспечения эффективного внутреннего управления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Формирование комфортной и безопасной образовательной среды;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Совершенствование работы педагогического коллектива, направленного на выявление, поддержку и развитие способностей и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талантов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в различных видах деятельности и через систему дополнительного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Обеспечение доступности дошкольного образования для детей с ОВЗ и детей-инвалидов;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Использование разных форм взаимодействия детского сада и семьи для повышения родительской компетентности в воспитании и образовании детей;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Проекты,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реализуемые в рамках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 развития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«Управление качеством дошкольного образования»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«Комфортная и безопасная образовательная среда»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«Дорога возможностей»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«Мы вместе»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«Содружество сердец»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«Педагог творец»</w:t>
            </w:r>
            <w:r w:rsidRPr="00AA42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Программа будет реализована в период с 2022 по 2026год.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Подготовительный этап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(январь 2022 –декабрь 2022.)</w:t>
            </w: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комплекса условий, имеющихся в ДОО для перехода к работе в новых условиях развития. Выявление проблемных зон и «точек роста». Разработка документации для реализации мероприятий в соответствии с Программой развития;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этап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(январь 2023г – август 2026 г.):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и внедрение разработанных проектов, в рамках Программы развития;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(сентябрь-декабрь 2026 г.): 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Анализ, осмысление и интерпретация результатов реализации Программы развития и определение перспектив дальнейшего развития ДОО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–Включенность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 xml:space="preserve">«Детский сад № 109»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процессы инновационного развития, а также в информационно-образовательное пространство РФ;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–высокий уровень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–наличие материально-технических, психолого-педагогических, финансовых условий, а также оснащенность развивающей предметно-пространственной среды;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функционирование внутренней системы оценки качества образования;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стабильное финансирование Программы.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Целевые показатели</w:t>
            </w:r>
          </w:p>
          <w:p w:rsidR="00AA42B9" w:rsidRPr="00AA42B9" w:rsidRDefault="00AA42B9" w:rsidP="00AA42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программы Развития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Показатели цели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–выполнение муниципального задания;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–предоставление общественности отчета о результатах финансово-хозяйственной и образовательной деятельности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(отчет по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самообследованию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детей, охваченных образовательными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–доля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 средней и высокой степенью готовности к обучению в школе;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родителей, удовлетворенных качеством образовательных услуг в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-удельный вес обучающихся по программам дошкольного образования, участвующих в конкурсах различного уровня, в общей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численности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по программам дошкольного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 выполнении нормативов 1 ступени ВФСК ГТО;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-количество услуг педагогической, методической и консультативной помощи родителям (законным представителям) детей, посещающим и не посещающим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доля групп, в полной мере отвечающих требованиям ФГОС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удельный вес педагогов, использующих инновационные педагогические технологии в образовательном процессе;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детей, охваченных образовательными программами дополнительного образования детей, в общей численности детей в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доля детей в возрасте от 5 до 8 лет, использующих сертификаты дополнительного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Финансирование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программы обеспечивается за счёт различных источников финансирования: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бюджетных средств, полученных в рамках ежегодной субсидии на выполнение утвержденного муниципального задания из регионального и местного бюджета, средств на иные цели и привлечения средств из внебюджетных источников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(родительская плата, средств от иной приносящей доход деятельности, полученных от оказания платных образовательных услуг).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Механизм информирования участников о ходе реализации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Промежуточные результаты включаются в отчет о результатах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 ДОО, размещаются на официальном сайте учреждения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ежегодное 100% выполнение муниципального задания;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–ежегодное предоставление общественности отчета о результатах финансово-хозяйственной и образовательной деятельности (отчет по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самообследованию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−сохранение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обучающихся ДОО, принимающих участие в инновационных образовательных и социальных проектах с 60 до 70%;</w:t>
            </w:r>
            <w:proofErr w:type="gramEnd"/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увеличение доли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ДОО с высокой и средней степенью готовности к школьному обучению с 92 до 95%;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–повышение степени удовлетворенности родителей качеством образовательных услуг с 86,6 до 94%;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–100% соответствие сайта требованиям законодательства;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стабильное функционирование ДОО в соответствии с целями и задачами Программы развития;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−сохранение 100% степени оснащения ДОО системой автоматической пожарной сигнализации и системой оповещения и управления эвакуацией при пожаре;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увеличение доли групп, в полной мере отвечающих требованиям ФГОС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50 до 100 %; 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групп, обеспеченных современным обучающим оборудованием для внедрения цифровых образовательных технологий в образовательное пространство ОО с 20 до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100 % выполнения мероприятий в рамках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реализации плана мероприятий Паспорта безопасности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–100 % проведение специальной оценки условий труда и оценки профессиональных рисков, в общем количестве рабочих мест;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обучающихся ДОО, принимающих участие в муниципальных, областных и всероссийских конкурсах ежегодно, в том числе и детей с ОВЗ с 70 до 75%;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 выполнении нормативов 1 ступени ВФСК ГТО;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обучающихся ДОО, принимающих участие в муниципальных социально-педагогических программах с 15 до 30%;</w:t>
            </w:r>
            <w:proofErr w:type="gramEnd"/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программ дополнительного образования детей с 6 до 9 единиц;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детей, охваченных программами дополнительного образования, в общей численности детей от 5 лет от 60 до 80 %;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детей, охваченных программами дополнительного образования, в общей численности детей с 40 до 60 %;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детей в возрасте от 5 до 8 лет, использующих сертификаты дополнительного образования с 72 до 90 %;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−сохранение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–выполнение мероприятий в рамках реализации Паспорта доступности МДОУ;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–100% степень укомплектованности необходимыми кадрами для реализации АООП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-увеличение доли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 с 90 до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−сохранение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деятельности, в общей численности педагогов на показателе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педагогов ДОО, прошедших обучение в области цифровых образовательных технологий, в общей численности педагогов от 20 % до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педагогов, используемых в своей работе цифровые программы и технологии, в том числе в области ИКТ с 50 % до 70 %;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педагогов, участвующих в инновационной деятельности ДОУ с 60 % до 80 %;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педагогов, участвующих в конкурсах муниципального и регионального уровня с 80 % до 90 %; 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семей воспитанников, вовлеченных в проектную деятельность с 35%  до 50%;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психолого-педагогических услуг (психолого-педагогическое консультирование) родителям (законным представителям) детей с 800 до 900 единиц;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родителей, зарегистрированных в информационной системе «ПФДО» 90% до 100%.</w:t>
            </w:r>
          </w:p>
        </w:tc>
      </w:tr>
    </w:tbl>
    <w:p w:rsidR="005B794D" w:rsidRPr="00AA42B9" w:rsidRDefault="00AA42B9" w:rsidP="00AA42B9">
      <w:pPr>
        <w:shd w:val="clear" w:color="auto" w:fill="FFFFFF"/>
        <w:spacing w:after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5B794D"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 № 109»</w:t>
      </w:r>
      <w:r w:rsidR="005B794D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2022-2026 годы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2.Введение</w:t>
      </w: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муниципального дошкольного образовательного учреждения «Детский сад № 109» на 2022-2026 год (далее – Программа) разработана 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 с целями реализации государственной образовательной политики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5B794D" w:rsidRPr="00AA42B9" w:rsidRDefault="005B794D" w:rsidP="00AA42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определяет, с одной стороны, образовательные приоритеты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меры стратегической задачи текущего времени – модернизации образования, с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другой – обеспечивает тактический переход дошкольной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организации в качественно иное состояние, максимально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реализующее образовательный и гражданский потенциал непосредственных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 образования (обучающихся, педагогов, родителей).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разработана на основе проектного управления,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закрепленного в Постановлении Правительства РФ от 12.10.2017 N 1242 (ред. от 17.07.2019)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разработке, реализации и об оценке эффективности отдельных государственных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 Российской Федерации» и предусматривает возможность достижения целевых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показателей с опорой на внутренние и привлеченные ресурсы.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как проект перспективного развития муниципального дошкольного образовательного учреждения «Детский сад №109 «  призвана: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обеспечить достижение целевых показателей Государственной программы Российской Федерации «Развитие образования» на срок 2018-2025 годы (утвержденной постановлением Правительства Российской Федерации от 26 декабря 2017 г. № 1642) и стратегических целей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Национального проекта «Образование» в деятельности ДОО;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обеспечить качественную реализацию муниципального задания МДОУ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всесторонне удовлетворение образовательных запросов субъектов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процесса;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консолидировать усилия всех заинтересованных субъектов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и социального окружения ДОО для достижения цели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28 №273-ФЗ от 29.12.2012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является обязательным локальным актом, наличие которого в образовательной организации закреплено законодательно.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политики ДОО. Результатом деятельности ДОО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 </w:t>
      </w: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3.Информационно-аналитическая справка об образовательной организации</w:t>
      </w:r>
    </w:p>
    <w:p w:rsidR="005B794D" w:rsidRPr="00AA42B9" w:rsidRDefault="005B794D" w:rsidP="00AA42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Краткая информационная справка об образовательной организации</w:t>
      </w:r>
    </w:p>
    <w:p w:rsidR="005B794D" w:rsidRPr="00AA42B9" w:rsidRDefault="005B794D" w:rsidP="00AA42B9">
      <w:pPr>
        <w:pStyle w:val="a5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Место нахождения и почтовый адрес ДОУ</w:t>
      </w:r>
      <w:r w:rsidRPr="00AA42B9">
        <w:rPr>
          <w:rFonts w:ascii="Times New Roman" w:hAnsi="Times New Roman"/>
          <w:sz w:val="28"/>
          <w:szCs w:val="28"/>
        </w:rPr>
        <w:t>:150064,  РФ, г</w:t>
      </w:r>
      <w:proofErr w:type="gramStart"/>
      <w:r w:rsidRPr="00AA42B9">
        <w:rPr>
          <w:rFonts w:ascii="Times New Roman" w:hAnsi="Times New Roman"/>
          <w:sz w:val="28"/>
          <w:szCs w:val="28"/>
        </w:rPr>
        <w:t>.Я</w:t>
      </w:r>
      <w:proofErr w:type="gramEnd"/>
      <w:r w:rsidRPr="00AA42B9">
        <w:rPr>
          <w:rFonts w:ascii="Times New Roman" w:hAnsi="Times New Roman"/>
          <w:sz w:val="28"/>
          <w:szCs w:val="28"/>
        </w:rPr>
        <w:t>рославль, ул.Строителей, д.  9 – а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Контактный телефон</w:t>
      </w:r>
      <w:r w:rsidRPr="00AA42B9">
        <w:rPr>
          <w:rFonts w:ascii="Times New Roman" w:hAnsi="Times New Roman"/>
          <w:sz w:val="28"/>
          <w:szCs w:val="28"/>
        </w:rPr>
        <w:t>: +7 (4852) 56-58-62,   +7 (4852) 54-09-05, факс: + 7 (4852) 54-09-05.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Электронный адрес</w:t>
      </w:r>
      <w:r w:rsidRPr="00AA42B9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AA42B9">
          <w:rPr>
            <w:rStyle w:val="a4"/>
            <w:rFonts w:ascii="Times New Roman" w:hAnsi="Times New Roman"/>
            <w:sz w:val="28"/>
            <w:szCs w:val="28"/>
            <w:lang w:val="en-US"/>
          </w:rPr>
          <w:t>yardou</w:t>
        </w:r>
        <w:r w:rsidRPr="00AA42B9">
          <w:rPr>
            <w:rStyle w:val="a4"/>
            <w:rFonts w:ascii="Times New Roman" w:hAnsi="Times New Roman"/>
            <w:sz w:val="28"/>
            <w:szCs w:val="28"/>
          </w:rPr>
          <w:t>109@</w:t>
        </w:r>
        <w:r w:rsidRPr="00AA42B9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A42B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A42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2B9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AA42B9">
        <w:rPr>
          <w:rFonts w:ascii="Times New Roman" w:hAnsi="Times New Roman"/>
          <w:b/>
          <w:sz w:val="28"/>
          <w:szCs w:val="28"/>
        </w:rPr>
        <w:t>айт</w:t>
      </w:r>
      <w:proofErr w:type="spellEnd"/>
      <w:r w:rsidRPr="00AA42B9">
        <w:rPr>
          <w:rFonts w:ascii="Times New Roman" w:hAnsi="Times New Roman"/>
          <w:b/>
          <w:sz w:val="28"/>
          <w:szCs w:val="28"/>
        </w:rPr>
        <w:t xml:space="preserve">  Детского</w:t>
      </w:r>
      <w:proofErr w:type="gramEnd"/>
      <w:r w:rsidRPr="00AA42B9">
        <w:rPr>
          <w:rFonts w:ascii="Times New Roman" w:hAnsi="Times New Roman"/>
          <w:b/>
          <w:sz w:val="28"/>
          <w:szCs w:val="28"/>
        </w:rPr>
        <w:t xml:space="preserve"> сада</w:t>
      </w:r>
      <w:r w:rsidRPr="00AA42B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A42B9"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AA42B9">
        <w:rPr>
          <w:rFonts w:ascii="Times New Roman" w:hAnsi="Times New Roman"/>
          <w:sz w:val="28"/>
          <w:szCs w:val="28"/>
        </w:rPr>
        <w:t>109</w:t>
      </w:r>
      <w:proofErr w:type="spellStart"/>
      <w:r w:rsidRPr="00AA42B9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Pr="00AA42B9">
        <w:rPr>
          <w:rFonts w:ascii="Times New Roman" w:hAnsi="Times New Roman"/>
          <w:sz w:val="28"/>
          <w:szCs w:val="28"/>
        </w:rPr>
        <w:t>.</w:t>
      </w:r>
      <w:proofErr w:type="spellStart"/>
      <w:r w:rsidRPr="00AA42B9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AA42B9">
        <w:rPr>
          <w:rFonts w:ascii="Times New Roman" w:hAnsi="Times New Roman"/>
          <w:sz w:val="28"/>
          <w:szCs w:val="28"/>
        </w:rPr>
        <w:t>.</w:t>
      </w:r>
      <w:proofErr w:type="spellStart"/>
      <w:r w:rsidRPr="00AA42B9"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AA42B9">
        <w:rPr>
          <w:rFonts w:ascii="Times New Roman" w:hAnsi="Times New Roman"/>
          <w:sz w:val="28"/>
          <w:szCs w:val="28"/>
        </w:rPr>
        <w:t>.</w:t>
      </w:r>
      <w:proofErr w:type="spellStart"/>
      <w:r w:rsidRPr="00AA42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Учредитель</w:t>
      </w:r>
      <w:r w:rsidRPr="00AA42B9">
        <w:rPr>
          <w:rFonts w:ascii="Times New Roman" w:hAnsi="Times New Roman"/>
          <w:sz w:val="28"/>
          <w:szCs w:val="28"/>
        </w:rPr>
        <w:t xml:space="preserve">: Департамент образования мэрии </w:t>
      </w:r>
      <w:proofErr w:type="gramStart"/>
      <w:r w:rsidRPr="00AA42B9">
        <w:rPr>
          <w:rFonts w:ascii="Times New Roman" w:hAnsi="Times New Roman"/>
          <w:sz w:val="28"/>
          <w:szCs w:val="28"/>
        </w:rPr>
        <w:t>г</w:t>
      </w:r>
      <w:proofErr w:type="gramEnd"/>
      <w:r w:rsidRPr="00AA42B9">
        <w:rPr>
          <w:rFonts w:ascii="Times New Roman" w:hAnsi="Times New Roman"/>
          <w:sz w:val="28"/>
          <w:szCs w:val="28"/>
        </w:rPr>
        <w:t>. Ярославль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Детский сад расположен в Дзержинском районе </w:t>
      </w:r>
      <w:proofErr w:type="gramStart"/>
      <w:r w:rsidRPr="00AA42B9">
        <w:rPr>
          <w:rFonts w:ascii="Times New Roman" w:hAnsi="Times New Roman"/>
          <w:sz w:val="28"/>
          <w:szCs w:val="28"/>
        </w:rPr>
        <w:t>г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. Ярославля. </w:t>
      </w:r>
      <w:proofErr w:type="gramStart"/>
      <w:r w:rsidRPr="00AA42B9">
        <w:rPr>
          <w:rFonts w:ascii="Times New Roman" w:hAnsi="Times New Roman"/>
          <w:sz w:val="28"/>
          <w:szCs w:val="28"/>
        </w:rPr>
        <w:t>Введен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 в эксплуатацию 30 декабря 1986  года.</w:t>
      </w:r>
    </w:p>
    <w:p w:rsidR="005B794D" w:rsidRPr="00AA42B9" w:rsidRDefault="005B794D" w:rsidP="00AA42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Руководит дошкольным образовательным учреждение</w:t>
      </w:r>
      <w:proofErr w:type="gramStart"/>
      <w:r w:rsidRPr="00AA42B9">
        <w:rPr>
          <w:rFonts w:ascii="Times New Roman" w:hAnsi="Times New Roman"/>
          <w:sz w:val="28"/>
          <w:szCs w:val="28"/>
        </w:rPr>
        <w:t>м-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 Усанина Наталия Сергеевна - высшая квалификационная категория.</w:t>
      </w:r>
    </w:p>
    <w:p w:rsidR="005B794D" w:rsidRPr="00AA42B9" w:rsidRDefault="005B794D" w:rsidP="00AA42B9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Лицензия на осуществление образовательной  деятельности от 09 декабря 2015 года № 432/15 серия 76Л02 № 0000687  и приложение № 1 серия  76П01  №0003486 от 09 декабря 2015 года, выданная департаментом образования администрации Ярославской области.</w:t>
      </w:r>
    </w:p>
    <w:p w:rsidR="005B794D" w:rsidRPr="00AA42B9" w:rsidRDefault="005B794D" w:rsidP="00AA42B9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С целью обеспечения базового дошкольного образования в учреждении коллективом педагогов реализуется Основная общеобразовательная программа МДОУ, составленная на основе инновационной программы дошкольного образования ОТ РОЖДЕНИЯ ДО ШКОЛЫ - (под редакцией Е. </w:t>
      </w:r>
      <w:proofErr w:type="spellStart"/>
      <w:r w:rsidRPr="00AA42B9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A42B9">
        <w:rPr>
          <w:rFonts w:ascii="Times New Roman" w:hAnsi="Times New Roman"/>
          <w:sz w:val="28"/>
          <w:szCs w:val="28"/>
        </w:rPr>
        <w:t>, Т. С. Комаровой, Э. М. Дорофеевой).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  <w:lang w:eastAsia="ru-RU"/>
        </w:rPr>
        <w:t>В соответствии со спецификой ДОУ (коррекция недостатков психического и речевого развития детей дошкольного возраста) в группах коррекционной направленности реализуются следующие программы: «Программа и обучения и воспитания детей с ОНР» под редакцией Г.В. Чиркиной и Т.В. Филичевой, программа коррекционно-развивающего воспитания и обучения дошкольников с задержкой психического развития  «Подготовка к школе детей с ЗПР»  под редакцией С.Г. Шевченко.</w:t>
      </w:r>
    </w:p>
    <w:p w:rsidR="005B794D" w:rsidRPr="00AA42B9" w:rsidRDefault="005B794D" w:rsidP="00AA4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2B9">
        <w:rPr>
          <w:rFonts w:ascii="Times New Roman" w:hAnsi="Times New Roman"/>
          <w:sz w:val="28"/>
          <w:szCs w:val="28"/>
        </w:rPr>
        <w:t>Наряду с основными программами воспитания и развития ребенка в детском в саду применяется  большое количество вариативных, парциальных программ: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AA42B9">
        <w:rPr>
          <w:rFonts w:ascii="Times New Roman" w:hAnsi="Times New Roman"/>
          <w:sz w:val="28"/>
          <w:szCs w:val="28"/>
        </w:rPr>
        <w:t>Дыбина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«Ребенок и окружающий мир», Л.И. </w:t>
      </w:r>
      <w:proofErr w:type="spellStart"/>
      <w:r w:rsidRPr="00AA42B9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lastRenderedPageBreak/>
        <w:t xml:space="preserve">«Физическое развитие», В.В. </w:t>
      </w:r>
      <w:proofErr w:type="spellStart"/>
      <w:r w:rsidRPr="00AA42B9">
        <w:rPr>
          <w:rFonts w:ascii="Times New Roman" w:hAnsi="Times New Roman"/>
          <w:sz w:val="28"/>
          <w:szCs w:val="28"/>
        </w:rPr>
        <w:t>Гербова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«Развитие речи» (по возрастам); Н.В. </w:t>
      </w:r>
      <w:proofErr w:type="spellStart"/>
      <w:r w:rsidRPr="00AA42B9">
        <w:rPr>
          <w:rFonts w:ascii="Times New Roman" w:hAnsi="Times New Roman"/>
          <w:sz w:val="28"/>
          <w:szCs w:val="28"/>
        </w:rPr>
        <w:t>Гавриш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 «Знакомим дошкольников с литературой»;. В.П.Новикова «Математика в детском саду» (по возрастам), Л.Е. </w:t>
      </w:r>
      <w:proofErr w:type="spellStart"/>
      <w:r w:rsidRPr="00AA42B9">
        <w:rPr>
          <w:rFonts w:ascii="Times New Roman" w:hAnsi="Times New Roman"/>
          <w:sz w:val="28"/>
          <w:szCs w:val="28"/>
        </w:rPr>
        <w:t>Журова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AA42B9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AA42B9">
        <w:rPr>
          <w:rFonts w:ascii="Times New Roman" w:hAnsi="Times New Roman"/>
          <w:sz w:val="28"/>
          <w:szCs w:val="28"/>
        </w:rPr>
        <w:t>, Н.В.Дурова, Л.Н. Невская «Обучение дошкольников грамоте», С.Н. Николаева «Юный эколог»</w:t>
      </w:r>
      <w:proofErr w:type="gramStart"/>
      <w:r w:rsidRPr="00AA42B9">
        <w:rPr>
          <w:rFonts w:ascii="Times New Roman" w:hAnsi="Times New Roman"/>
          <w:sz w:val="28"/>
          <w:szCs w:val="28"/>
        </w:rPr>
        <w:t>,Л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AA42B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«Занятия с дошкольниками по конструированию и художественному труду», Л.В. </w:t>
      </w:r>
      <w:proofErr w:type="spellStart"/>
      <w:r w:rsidRPr="00AA42B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«Творим и мастерим», Л.А. </w:t>
      </w:r>
      <w:proofErr w:type="spellStart"/>
      <w:r w:rsidRPr="00AA42B9">
        <w:rPr>
          <w:rFonts w:ascii="Times New Roman" w:hAnsi="Times New Roman"/>
          <w:sz w:val="28"/>
          <w:szCs w:val="28"/>
        </w:rPr>
        <w:t>Венгер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«Конструирование»,В.И.Петрова, Т.Д. </w:t>
      </w:r>
      <w:proofErr w:type="spellStart"/>
      <w:r w:rsidRPr="00AA42B9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«Нравственное воспитание в детском саду», Т.С.Комарова, Л.В. </w:t>
      </w:r>
      <w:proofErr w:type="spellStart"/>
      <w:r w:rsidRPr="00AA42B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, Л.Ю.Павлова «Трудовое воспитание в детском саду», Р.Б. </w:t>
      </w:r>
      <w:proofErr w:type="spellStart"/>
      <w:r w:rsidRPr="00AA42B9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, О.Л. Князева, Н.Н.Авдеева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AA42B9">
        <w:rPr>
          <w:rFonts w:ascii="Times New Roman" w:hAnsi="Times New Roman"/>
          <w:sz w:val="28"/>
          <w:szCs w:val="28"/>
        </w:rPr>
        <w:t>Арапова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- Пискарева «Мой родной дом» программа нравственно-патриотического воспитания дошкольников»</w:t>
      </w:r>
      <w:proofErr w:type="gramStart"/>
      <w:r w:rsidRPr="00AA42B9">
        <w:rPr>
          <w:rFonts w:ascii="Times New Roman" w:hAnsi="Times New Roman"/>
          <w:sz w:val="28"/>
          <w:szCs w:val="28"/>
        </w:rPr>
        <w:t>,Г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.С. </w:t>
      </w:r>
      <w:proofErr w:type="spellStart"/>
      <w:r w:rsidRPr="00AA42B9">
        <w:rPr>
          <w:rFonts w:ascii="Times New Roman" w:hAnsi="Times New Roman"/>
          <w:sz w:val="28"/>
          <w:szCs w:val="28"/>
        </w:rPr>
        <w:t>Швайко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«Занятия по изобразительной деятельности в детском саду»; </w:t>
      </w:r>
      <w:r w:rsidRPr="00AA42B9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AA42B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AA42B9">
        <w:rPr>
          <w:rFonts w:ascii="Times New Roman" w:hAnsi="Times New Roman" w:cs="Times New Roman"/>
          <w:sz w:val="28"/>
          <w:szCs w:val="28"/>
        </w:rPr>
        <w:t xml:space="preserve"> «Музыкальное воспитание в детском саду»; М.Б. </w:t>
      </w:r>
      <w:proofErr w:type="spellStart"/>
      <w:r w:rsidRPr="00AA42B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AA42B9">
        <w:rPr>
          <w:rFonts w:ascii="Times New Roman" w:hAnsi="Times New Roman" w:cs="Times New Roman"/>
          <w:sz w:val="28"/>
          <w:szCs w:val="28"/>
        </w:rPr>
        <w:t>, Т.В. Антонова «Народные праздники в детском саду».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Образовательный процесс построен на комплексно-тематическом планировании.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В соответствии с реализуемой основной общеобразовательной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Внесены существенные изменения в учебный план в соответствии с требованиями ФГОС. Воспитательно-образовательные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5B794D" w:rsidRPr="00AA42B9" w:rsidRDefault="005B794D" w:rsidP="00AA4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Образовательной программы и Программы развития ДОУ.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2B9">
        <w:rPr>
          <w:rFonts w:ascii="Times New Roman" w:hAnsi="Times New Roman" w:cs="Times New Roman"/>
          <w:b/>
          <w:i/>
          <w:sz w:val="28"/>
          <w:szCs w:val="28"/>
        </w:rPr>
        <w:t>Количество групп, их наполняемость и режим работы детского сада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2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Детский сад работает в режиме: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hAnsi="Times New Roman" w:cs="Times New Roman"/>
          <w:sz w:val="28"/>
          <w:szCs w:val="28"/>
          <w:lang w:eastAsia="ru-RU"/>
        </w:rPr>
        <w:t xml:space="preserve">Пятидневная рабочая неделя с 7.00 до19.00. 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>Приоритетное направление работы ДОУ: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Познавательно – речевое направление.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A42B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AA42B9">
        <w:rPr>
          <w:rFonts w:ascii="Times New Roman" w:hAnsi="Times New Roman" w:cs="Times New Roman"/>
          <w:b/>
          <w:sz w:val="28"/>
          <w:szCs w:val="28"/>
        </w:rPr>
        <w:t xml:space="preserve">/с № 109  функционирует 13 групп.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Из  них: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lastRenderedPageBreak/>
        <w:t>группы  инклюзивные  (комбинированной направленности) для детей с ТНР раннего возраста -  2;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группы  инклюзивные  (комбинированной направленности) для детей с ТНР - 8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группы  инклюзивные  (комбинированной направленности) для детей с ЗПР -1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группы компенсирующей направленности для детей с ЗПР- 2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hAnsi="Times New Roman" w:cs="Times New Roman"/>
          <w:b/>
          <w:sz w:val="28"/>
          <w:szCs w:val="28"/>
          <w:lang w:eastAsia="ru-RU"/>
        </w:rPr>
        <w:t>Списочный  состав</w:t>
      </w:r>
      <w:proofErr w:type="gramStart"/>
      <w:r w:rsidRPr="00AA42B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A42B9">
        <w:rPr>
          <w:rFonts w:ascii="Times New Roman" w:hAnsi="Times New Roman" w:cs="Times New Roman"/>
          <w:sz w:val="28"/>
          <w:szCs w:val="28"/>
          <w:lang w:eastAsia="ru-RU"/>
        </w:rPr>
        <w:t xml:space="preserve"> 310  детей.  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Дополнительные общеобразовательные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общеразвивающие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программы, реализуются за счет средств физических лиц: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 xml:space="preserve">Дополнительные общеобразовательные </w:t>
      </w:r>
      <w:proofErr w:type="spellStart"/>
      <w:r w:rsidRPr="00AA42B9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AA42B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5B794D" w:rsidRPr="00AA42B9" w:rsidRDefault="005B794D" w:rsidP="00AA42B9">
      <w:pPr>
        <w:pStyle w:val="aa"/>
        <w:numPr>
          <w:ilvl w:val="0"/>
          <w:numId w:val="1"/>
        </w:numPr>
        <w:spacing w:line="276" w:lineRule="auto"/>
        <w:jc w:val="both"/>
      </w:pPr>
      <w:r w:rsidRPr="00AA42B9">
        <w:t xml:space="preserve">Дополнительная общеобразовательная </w:t>
      </w:r>
      <w:proofErr w:type="spellStart"/>
      <w:r w:rsidRPr="00AA42B9">
        <w:t>общеразвивающая</w:t>
      </w:r>
      <w:proofErr w:type="spellEnd"/>
      <w:r w:rsidRPr="00AA42B9">
        <w:t xml:space="preserve"> программа художественной  направленности </w:t>
      </w:r>
      <w:r w:rsidRPr="00AA42B9">
        <w:rPr>
          <w:b/>
          <w:bCs/>
        </w:rPr>
        <w:t>«Волшебное творчество»</w:t>
      </w:r>
      <w:r w:rsidRPr="00AA42B9">
        <w:t>. Обучение детей изобразительным навыкам с использованием традиционных и нетрадиционных техник рисования. Возраст 5-7 лет.</w:t>
      </w:r>
    </w:p>
    <w:p w:rsidR="005B794D" w:rsidRPr="00AA42B9" w:rsidRDefault="005B794D" w:rsidP="00AA42B9">
      <w:pPr>
        <w:pStyle w:val="aa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A42B9">
        <w:t xml:space="preserve">Дополнительная общеобразовательная </w:t>
      </w:r>
      <w:proofErr w:type="spellStart"/>
      <w:r w:rsidRPr="00AA42B9">
        <w:t>общеразвивающая</w:t>
      </w:r>
      <w:proofErr w:type="spellEnd"/>
      <w:r w:rsidRPr="00AA42B9">
        <w:t xml:space="preserve"> программа художественной  направленности</w:t>
      </w:r>
      <w:r w:rsidRPr="00AA42B9">
        <w:rPr>
          <w:b/>
          <w:bCs/>
        </w:rPr>
        <w:t xml:space="preserve"> «Волшебные пальчики». </w:t>
      </w:r>
      <w:r w:rsidRPr="00AA42B9">
        <w:t>Развитие мелкой моторики детей младшего дошкольного возраста для профилактики речевых нарушений. Возраст 3-4 лет</w:t>
      </w:r>
      <w:proofErr w:type="gramStart"/>
      <w:r w:rsidRPr="00AA42B9">
        <w:t xml:space="preserve"> .</w:t>
      </w:r>
      <w:proofErr w:type="gramEnd"/>
    </w:p>
    <w:p w:rsidR="005B794D" w:rsidRPr="00AA42B9" w:rsidRDefault="005B794D" w:rsidP="00AA42B9">
      <w:pPr>
        <w:pStyle w:val="aa"/>
        <w:numPr>
          <w:ilvl w:val="0"/>
          <w:numId w:val="1"/>
        </w:numPr>
        <w:spacing w:line="276" w:lineRule="auto"/>
        <w:jc w:val="both"/>
        <w:rPr>
          <w:bCs/>
        </w:rPr>
      </w:pPr>
      <w:r w:rsidRPr="00AA42B9">
        <w:t xml:space="preserve">Дополнительная общеобразовательная </w:t>
      </w:r>
      <w:proofErr w:type="spellStart"/>
      <w:r w:rsidRPr="00AA42B9">
        <w:t>общеразвивающая</w:t>
      </w:r>
      <w:proofErr w:type="spellEnd"/>
      <w:r w:rsidRPr="00AA42B9">
        <w:t xml:space="preserve"> программа художественно-эстетической   направленности  </w:t>
      </w:r>
      <w:r w:rsidRPr="00AA42B9">
        <w:rPr>
          <w:b/>
          <w:bCs/>
        </w:rPr>
        <w:t xml:space="preserve">«Малышок». </w:t>
      </w:r>
      <w:proofErr w:type="gramStart"/>
      <w:r w:rsidRPr="00AA42B9">
        <w:rPr>
          <w:bCs/>
        </w:rPr>
        <w:t>Направлена</w:t>
      </w:r>
      <w:proofErr w:type="gramEnd"/>
      <w:r w:rsidRPr="00AA42B9">
        <w:rPr>
          <w:bCs/>
        </w:rPr>
        <w:t xml:space="preserve"> на гармоничное развитие личности ребенка, адаптации детей к условиям детского сада и обеспечение ранней социализации</w:t>
      </w:r>
      <w:r w:rsidRPr="00AA42B9">
        <w:rPr>
          <w:b/>
          <w:bCs/>
        </w:rPr>
        <w:t xml:space="preserve">.  </w:t>
      </w:r>
      <w:r w:rsidRPr="00AA42B9">
        <w:t xml:space="preserve">Возраст 1.5-3 лет. 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социально-педагогической направленности </w:t>
      </w:r>
      <w:r w:rsidRPr="00AA42B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A42B9">
        <w:rPr>
          <w:rFonts w:ascii="Times New Roman" w:hAnsi="Times New Roman"/>
          <w:b/>
          <w:bCs/>
          <w:sz w:val="28"/>
          <w:szCs w:val="28"/>
        </w:rPr>
        <w:t>АБВГДЕйка</w:t>
      </w:r>
      <w:proofErr w:type="spellEnd"/>
      <w:r w:rsidRPr="00AA42B9"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>.</w:t>
      </w:r>
      <w:r w:rsidRPr="00AA42B9">
        <w:rPr>
          <w:rFonts w:ascii="Times New Roman" w:hAnsi="Times New Roman"/>
          <w:sz w:val="28"/>
          <w:szCs w:val="28"/>
        </w:rPr>
        <w:t>О</w:t>
      </w:r>
      <w:proofErr w:type="gramEnd"/>
      <w:r w:rsidRPr="00AA42B9">
        <w:rPr>
          <w:rFonts w:ascii="Times New Roman" w:hAnsi="Times New Roman"/>
          <w:sz w:val="28"/>
          <w:szCs w:val="28"/>
        </w:rPr>
        <w:t>бучение грамоте старших дошкольников. Возраст 5-7 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 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социально-педагогической  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A42B9">
        <w:rPr>
          <w:rFonts w:ascii="Times New Roman" w:hAnsi="Times New Roman"/>
          <w:b/>
          <w:bCs/>
          <w:sz w:val="28"/>
          <w:szCs w:val="28"/>
        </w:rPr>
        <w:t>АБВГДЕйка</w:t>
      </w:r>
      <w:proofErr w:type="spellEnd"/>
      <w:r w:rsidRPr="00AA42B9">
        <w:rPr>
          <w:rFonts w:ascii="Times New Roman" w:hAnsi="Times New Roman"/>
          <w:b/>
          <w:bCs/>
          <w:sz w:val="28"/>
          <w:szCs w:val="28"/>
        </w:rPr>
        <w:t xml:space="preserve"> для детей с ТНР, ЗПР»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2B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A42B9">
        <w:rPr>
          <w:rFonts w:ascii="Times New Roman" w:hAnsi="Times New Roman"/>
          <w:bCs/>
          <w:sz w:val="28"/>
          <w:szCs w:val="28"/>
        </w:rPr>
        <w:t xml:space="preserve"> Возраст 5- 7лет.</w:t>
      </w:r>
      <w:r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познавательной </w:t>
      </w:r>
      <w:proofErr w:type="spellStart"/>
      <w:proofErr w:type="gramStart"/>
      <w:r w:rsidRPr="00AA42B9">
        <w:rPr>
          <w:rFonts w:ascii="Times New Roman" w:hAnsi="Times New Roman"/>
          <w:sz w:val="28"/>
          <w:szCs w:val="28"/>
        </w:rPr>
        <w:t>познавательной</w:t>
      </w:r>
      <w:proofErr w:type="spellEnd"/>
      <w:proofErr w:type="gramEnd"/>
      <w:r w:rsidRPr="00AA42B9">
        <w:rPr>
          <w:rFonts w:ascii="Times New Roman" w:hAnsi="Times New Roman"/>
          <w:sz w:val="28"/>
          <w:szCs w:val="28"/>
        </w:rPr>
        <w:t xml:space="preserve">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«Занимательная математика»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>«Школа будущего первоклассника для детей с ОВЗ»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2B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A42B9">
        <w:rPr>
          <w:rFonts w:ascii="Times New Roman" w:hAnsi="Times New Roman"/>
          <w:bCs/>
          <w:sz w:val="28"/>
          <w:szCs w:val="28"/>
        </w:rPr>
        <w:t xml:space="preserve"> Возраст 5- 7лет.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оздоровительной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>«Юные шахматисты»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2B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A42B9">
        <w:rPr>
          <w:rFonts w:ascii="Times New Roman" w:hAnsi="Times New Roman"/>
          <w:bCs/>
          <w:sz w:val="28"/>
          <w:szCs w:val="28"/>
        </w:rPr>
        <w:t xml:space="preserve"> Возраст 5- 7лет.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оздоровительной направленности  </w:t>
      </w:r>
      <w:r w:rsidRPr="00AA42B9">
        <w:rPr>
          <w:rFonts w:ascii="Times New Roman" w:hAnsi="Times New Roman"/>
          <w:b/>
          <w:sz w:val="28"/>
          <w:szCs w:val="28"/>
        </w:rPr>
        <w:t>«Футбол».</w:t>
      </w:r>
      <w:r w:rsidRPr="00AA42B9">
        <w:rPr>
          <w:rFonts w:ascii="Times New Roman" w:hAnsi="Times New Roman"/>
          <w:sz w:val="28"/>
          <w:szCs w:val="28"/>
        </w:rPr>
        <w:t xml:space="preserve"> Возраст 5-7 лет</w:t>
      </w:r>
    </w:p>
    <w:p w:rsidR="005B794D" w:rsidRPr="00AA42B9" w:rsidRDefault="005B794D" w:rsidP="00AA42B9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Анализ результатов реализации прежней программы развития МДОУ </w:t>
      </w:r>
    </w:p>
    <w:p w:rsidR="005B794D" w:rsidRPr="00AA42B9" w:rsidRDefault="005B794D" w:rsidP="00AA42B9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gramStart"/>
      <w:r w:rsidRPr="00AA42B9">
        <w:rPr>
          <w:rFonts w:ascii="Times New Roman" w:hAnsi="Times New Roman"/>
          <w:sz w:val="28"/>
          <w:szCs w:val="28"/>
        </w:rPr>
        <w:t>МДОУ детский сад №109 функционирует, как открытая, динамичная, развивающейся система, обеспечивающая свободный доступ ко всей необходимой информации о своей деятельности.</w:t>
      </w:r>
      <w:proofErr w:type="gramEnd"/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Мероприятия программы развития на 2018 – 2021 гг. реализованы в полном объеме.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К основным итогам реализации Программы развития дошкольного учреждения можно      отнести следующее: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В период с 2018 по 2021 г</w:t>
      </w:r>
      <w:proofErr w:type="gramStart"/>
      <w:r w:rsidRPr="00AA42B9">
        <w:rPr>
          <w:rFonts w:ascii="Times New Roman" w:hAnsi="Times New Roman"/>
          <w:sz w:val="28"/>
          <w:szCs w:val="28"/>
        </w:rPr>
        <w:t>.г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 достигнуты следующие результаты по программе: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Соответствие образовательного процесса и образовательных услуг ФГОС </w:t>
      </w:r>
      <w:proofErr w:type="gramStart"/>
      <w:r w:rsidRPr="00AA42B9">
        <w:rPr>
          <w:rFonts w:ascii="Times New Roman" w:hAnsi="Times New Roman"/>
          <w:sz w:val="28"/>
          <w:szCs w:val="28"/>
        </w:rPr>
        <w:t>ДО</w:t>
      </w:r>
      <w:proofErr w:type="gramEnd"/>
      <w:r w:rsidRPr="00AA42B9">
        <w:rPr>
          <w:rFonts w:ascii="Times New Roman" w:hAnsi="Times New Roman"/>
          <w:sz w:val="28"/>
          <w:szCs w:val="28"/>
        </w:rPr>
        <w:t xml:space="preserve"> на 95%. </w:t>
      </w:r>
    </w:p>
    <w:p w:rsidR="005B794D" w:rsidRPr="00AA42B9" w:rsidRDefault="005B794D" w:rsidP="00AA42B9">
      <w:pPr>
        <w:pStyle w:val="Heading31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b w:val="0"/>
        </w:rPr>
      </w:pPr>
      <w:r w:rsidRPr="00AA42B9">
        <w:rPr>
          <w:b w:val="0"/>
        </w:rPr>
        <w:t>В детском саду разработана и реализована программа:</w:t>
      </w:r>
    </w:p>
    <w:p w:rsidR="005B794D" w:rsidRPr="00AA42B9" w:rsidRDefault="005B794D" w:rsidP="00AA42B9">
      <w:pPr>
        <w:pStyle w:val="Heading31"/>
        <w:keepNext/>
        <w:keepLines/>
        <w:shd w:val="clear" w:color="auto" w:fill="auto"/>
        <w:spacing w:before="0" w:after="0" w:line="276" w:lineRule="auto"/>
        <w:ind w:right="20" w:firstLine="708"/>
        <w:jc w:val="both"/>
        <w:rPr>
          <w:b w:val="0"/>
        </w:rPr>
      </w:pPr>
      <w:r w:rsidRPr="00AA42B9">
        <w:rPr>
          <w:b w:val="0"/>
        </w:rPr>
        <w:t xml:space="preserve">«Растим чемпионов». </w:t>
      </w:r>
      <w:bookmarkStart w:id="0" w:name="bookmark12"/>
      <w:r w:rsidRPr="00AA42B9">
        <w:rPr>
          <w:b w:val="0"/>
        </w:rPr>
        <w:t xml:space="preserve">Ведущие цели деятельности по </w:t>
      </w:r>
      <w:proofErr w:type="spellStart"/>
      <w:r w:rsidRPr="00AA42B9">
        <w:rPr>
          <w:b w:val="0"/>
        </w:rPr>
        <w:t>здоровьесбережению</w:t>
      </w:r>
      <w:proofErr w:type="spellEnd"/>
      <w:r w:rsidRPr="00AA42B9">
        <w:rPr>
          <w:b w:val="0"/>
        </w:rPr>
        <w:br/>
        <w:t>в дошкольном учреждении</w:t>
      </w:r>
      <w:bookmarkEnd w:id="0"/>
      <w:r w:rsidRPr="00AA42B9">
        <w:rPr>
          <w:b w:val="0"/>
        </w:rPr>
        <w:t xml:space="preserve"> были достигнуты, а именно:</w:t>
      </w:r>
    </w:p>
    <w:p w:rsidR="005B794D" w:rsidRPr="00AA42B9" w:rsidRDefault="005B794D" w:rsidP="00AA42B9">
      <w:pPr>
        <w:pStyle w:val="Heading31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b w:val="0"/>
        </w:rPr>
      </w:pPr>
      <w:r w:rsidRPr="00AA42B9">
        <w:rPr>
          <w:b w:val="0"/>
        </w:rPr>
        <w:t>1.Обеспечение физического, психологического и эмоционального благополучия воспитанников</w:t>
      </w:r>
      <w:r w:rsidRPr="00AA42B9">
        <w:t>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361"/>
        </w:tabs>
        <w:spacing w:line="276" w:lineRule="auto"/>
        <w:ind w:firstLine="0"/>
      </w:pPr>
      <w:r w:rsidRPr="00AA42B9">
        <w:t>2.У детей улучшились соматические показатели.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499"/>
        </w:tabs>
        <w:spacing w:line="276" w:lineRule="auto"/>
        <w:ind w:firstLine="0"/>
      </w:pPr>
      <w:r w:rsidRPr="00AA42B9">
        <w:t>3.Снизилась  заболеваемость и риск возникновения осложнений после заболеваний.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370"/>
        </w:tabs>
        <w:spacing w:line="276" w:lineRule="auto"/>
        <w:ind w:firstLine="0"/>
      </w:pPr>
      <w:r w:rsidRPr="00AA42B9">
        <w:t>4.Снизился рост хронической патологии.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370"/>
        </w:tabs>
        <w:spacing w:line="276" w:lineRule="auto"/>
        <w:ind w:firstLine="0"/>
      </w:pPr>
      <w:r w:rsidRPr="00AA42B9">
        <w:t>5.Улучшилось функциональное состояние дошкольников.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6.Наблюдается стабильная (средней тяжести) адаптация детей к режиму детского сада, приобщение дошкольников к здоровому образу жизни. </w:t>
      </w:r>
    </w:p>
    <w:p w:rsidR="005B794D" w:rsidRPr="00AA42B9" w:rsidRDefault="00DF7BE4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B794D" w:rsidRPr="00AA42B9">
          <w:rPr>
            <w:rStyle w:val="a4"/>
            <w:rFonts w:ascii="Times New Roman" w:hAnsi="Times New Roman"/>
            <w:sz w:val="28"/>
            <w:szCs w:val="28"/>
          </w:rPr>
          <w:t>https://yar109ds.edu.yar.ru/fizkulturno___ozdorovitelna_59.html</w:t>
        </w:r>
      </w:hyperlink>
      <w:r w:rsidR="005B794D"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>Познавательная и мотивационная готовность детей к обучению в школе.</w:t>
      </w:r>
      <w:r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На протяжении 5 лет 98% </w:t>
      </w:r>
      <w:r w:rsidRPr="00AA42B9">
        <w:rPr>
          <w:rFonts w:ascii="Times New Roman" w:hAnsi="Times New Roman"/>
          <w:bCs/>
          <w:sz w:val="28"/>
          <w:szCs w:val="28"/>
          <w:shd w:val="clear" w:color="auto" w:fill="FFFFFF"/>
        </w:rPr>
        <w:t>выпускников продолжили обучение в общеобразовательных школах города.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По результатам диагностических наблюдений готовности к обучению в школе за 2019-2020 учебный год: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73 выпускника (из них 20 с диагнозом ТНР)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8                                 12%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25                                  35%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7                                  9%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13                                  18%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54                                73%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34                                   45%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4                                   6%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1                                      2%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94D" w:rsidRPr="00AA42B9" w:rsidRDefault="005B794D" w:rsidP="00AA42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 Результаты диагностики готовности к обучению в школе за 2020-2021 учебный год:</w:t>
      </w:r>
    </w:p>
    <w:p w:rsidR="005B794D" w:rsidRPr="00AA42B9" w:rsidRDefault="005B794D" w:rsidP="00AA42B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55 выпускников (из них 12 с диагнозом ТНР)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6                                 11%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20                                 37%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7                                  12%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12                                  21%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40                                73%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23                                   42%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-                                      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1                                    2%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794D" w:rsidRPr="00AA42B9" w:rsidRDefault="005B794D" w:rsidP="00AA42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Результаты диагностики готовности к обучению в школе за 2021-2022 учебный год: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54 выпускник</w:t>
      </w:r>
      <w:proofErr w:type="gramStart"/>
      <w:r w:rsidRPr="00AA42B9">
        <w:rPr>
          <w:rFonts w:ascii="Times New Roman" w:hAnsi="Times New Roman"/>
          <w:sz w:val="28"/>
          <w:szCs w:val="28"/>
        </w:rPr>
        <w:t>а(</w:t>
      </w:r>
      <w:proofErr w:type="gramEnd"/>
      <w:r w:rsidRPr="00AA42B9">
        <w:rPr>
          <w:rFonts w:ascii="Times New Roman" w:hAnsi="Times New Roman"/>
          <w:sz w:val="28"/>
          <w:szCs w:val="28"/>
        </w:rPr>
        <w:t>из них 21 с диагнозом ТНР)</w:t>
      </w:r>
    </w:p>
    <w:tbl>
      <w:tblPr>
        <w:tblStyle w:val="a3"/>
        <w:tblW w:w="0" w:type="auto"/>
        <w:tblLook w:val="04A0"/>
      </w:tblPr>
      <w:tblGrid>
        <w:gridCol w:w="2926"/>
        <w:gridCol w:w="2904"/>
        <w:gridCol w:w="2891"/>
      </w:tblGrid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6                                 12%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18                                33%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8                                  15%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8                                  15%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27                               50%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27                                50%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8                                   15%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1                                   2%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5                                   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lastRenderedPageBreak/>
              <w:t>8%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5B794D" w:rsidRPr="00AA42B9" w:rsidRDefault="005B794D" w:rsidP="00AA42B9">
      <w:pPr>
        <w:pStyle w:val="default"/>
        <w:spacing w:before="0" w:beforeAutospacing="0" w:after="150" w:afterAutospacing="0" w:line="276" w:lineRule="auto"/>
        <w:ind w:left="720"/>
        <w:jc w:val="both"/>
        <w:rPr>
          <w:bCs/>
          <w:sz w:val="28"/>
          <w:szCs w:val="28"/>
          <w:shd w:val="clear" w:color="auto" w:fill="FFFFFF"/>
        </w:rPr>
      </w:pPr>
    </w:p>
    <w:p w:rsidR="005B794D" w:rsidRPr="00AA42B9" w:rsidRDefault="005B794D" w:rsidP="00AA42B9">
      <w:pPr>
        <w:pStyle w:val="aa"/>
        <w:spacing w:line="276" w:lineRule="auto"/>
        <w:jc w:val="both"/>
        <w:rPr>
          <w:bCs/>
          <w:shd w:val="clear" w:color="auto" w:fill="FFFFFF"/>
        </w:rPr>
      </w:pPr>
      <w:r w:rsidRPr="00AA42B9">
        <w:rPr>
          <w:bCs/>
          <w:shd w:val="clear" w:color="auto" w:fill="FFFFFF"/>
        </w:rPr>
        <w:t xml:space="preserve">-Увеличилось количество дополнительных образовательных услуг, их видовое разнообразие (в течение 2018-2021 гг. </w:t>
      </w:r>
      <w:proofErr w:type="gramStart"/>
      <w:r w:rsidRPr="00AA42B9">
        <w:rPr>
          <w:bCs/>
          <w:shd w:val="clear" w:color="auto" w:fill="FFFFFF"/>
        </w:rPr>
        <w:t>)в</w:t>
      </w:r>
      <w:proofErr w:type="gramEnd"/>
      <w:r w:rsidRPr="00AA42B9">
        <w:rPr>
          <w:bCs/>
          <w:shd w:val="clear" w:color="auto" w:fill="FFFFFF"/>
        </w:rPr>
        <w:t xml:space="preserve"> ДОУ функционировали следующие кружки: </w:t>
      </w:r>
    </w:p>
    <w:p w:rsidR="005B794D" w:rsidRPr="00AA42B9" w:rsidRDefault="005B794D" w:rsidP="00AA42B9">
      <w:pPr>
        <w:pStyle w:val="aa"/>
        <w:spacing w:line="276" w:lineRule="auto"/>
        <w:jc w:val="both"/>
      </w:pPr>
      <w:r w:rsidRPr="00AA42B9">
        <w:rPr>
          <w:bCs/>
          <w:shd w:val="clear" w:color="auto" w:fill="FFFFFF"/>
        </w:rPr>
        <w:t>1.</w:t>
      </w:r>
      <w:r w:rsidRPr="00AA42B9">
        <w:t xml:space="preserve">Дополнительная общеобразовательная </w:t>
      </w:r>
      <w:proofErr w:type="spellStart"/>
      <w:r w:rsidRPr="00AA42B9">
        <w:t>общеразвивающая</w:t>
      </w:r>
      <w:proofErr w:type="spellEnd"/>
      <w:r w:rsidRPr="00AA42B9">
        <w:t xml:space="preserve"> программа художественной  направленности </w:t>
      </w:r>
      <w:r w:rsidRPr="00AA42B9">
        <w:rPr>
          <w:b/>
          <w:bCs/>
        </w:rPr>
        <w:t>«Волшебное творчество»</w:t>
      </w:r>
      <w:r w:rsidRPr="00AA42B9">
        <w:t>. Обучение детей изобразительным навыкам с использованием традиционных и нетрадиционных техник рисования. Возраст 5-7 лет.</w:t>
      </w:r>
    </w:p>
    <w:p w:rsidR="005B794D" w:rsidRPr="00AA42B9" w:rsidRDefault="005B794D" w:rsidP="00AA42B9">
      <w:pPr>
        <w:pStyle w:val="aa"/>
        <w:spacing w:line="276" w:lineRule="auto"/>
        <w:jc w:val="both"/>
        <w:rPr>
          <w:b/>
          <w:bCs/>
        </w:rPr>
      </w:pPr>
      <w:r w:rsidRPr="00AA42B9">
        <w:t xml:space="preserve">2.Дополнительная общеобразовательная </w:t>
      </w:r>
      <w:proofErr w:type="spellStart"/>
      <w:r w:rsidRPr="00AA42B9">
        <w:t>общеразвивающая</w:t>
      </w:r>
      <w:proofErr w:type="spellEnd"/>
      <w:r w:rsidRPr="00AA42B9">
        <w:t xml:space="preserve"> программа художественной  направленности</w:t>
      </w:r>
      <w:r w:rsidRPr="00AA42B9">
        <w:rPr>
          <w:b/>
          <w:bCs/>
        </w:rPr>
        <w:t xml:space="preserve"> «Волшебные пальчики». </w:t>
      </w:r>
      <w:r w:rsidRPr="00AA42B9">
        <w:t>Развитие мелкой моторики детей младшего дошкольного возраста для профилактики речевых нарушений. Возраст 3-4 лет .</w:t>
      </w:r>
    </w:p>
    <w:p w:rsidR="005B794D" w:rsidRPr="00AA42B9" w:rsidRDefault="005B794D" w:rsidP="00AA42B9">
      <w:pPr>
        <w:pStyle w:val="aa"/>
        <w:spacing w:line="276" w:lineRule="auto"/>
        <w:jc w:val="both"/>
        <w:rPr>
          <w:bCs/>
        </w:rPr>
      </w:pPr>
      <w:r w:rsidRPr="00AA42B9">
        <w:t xml:space="preserve">3.Дополнительная общеобразовательная </w:t>
      </w:r>
      <w:proofErr w:type="spellStart"/>
      <w:r w:rsidRPr="00AA42B9">
        <w:t>общеразвивающая</w:t>
      </w:r>
      <w:proofErr w:type="spellEnd"/>
      <w:r w:rsidRPr="00AA42B9">
        <w:t xml:space="preserve"> программа художественно-эстетической   направленности  </w:t>
      </w:r>
      <w:r w:rsidRPr="00AA42B9">
        <w:rPr>
          <w:b/>
          <w:bCs/>
        </w:rPr>
        <w:t xml:space="preserve">«Малышок». </w:t>
      </w:r>
      <w:proofErr w:type="gramStart"/>
      <w:r w:rsidRPr="00AA42B9">
        <w:rPr>
          <w:bCs/>
        </w:rPr>
        <w:t>Направлена</w:t>
      </w:r>
      <w:proofErr w:type="gramEnd"/>
      <w:r w:rsidRPr="00AA42B9">
        <w:rPr>
          <w:bCs/>
        </w:rPr>
        <w:t xml:space="preserve"> на гармоничное развитие личности ребенка, адаптации детей к условиям детского сада и обеспечение ранней социализации</w:t>
      </w:r>
      <w:r w:rsidRPr="00AA42B9">
        <w:rPr>
          <w:b/>
          <w:bCs/>
        </w:rPr>
        <w:t xml:space="preserve">.  </w:t>
      </w:r>
      <w:r w:rsidRPr="00AA42B9">
        <w:t xml:space="preserve">Возраст 1.5-3 лет. 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4.Дополнительная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социально-педагогической направленности </w:t>
      </w:r>
      <w:r w:rsidRPr="00AA42B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A42B9">
        <w:rPr>
          <w:rFonts w:ascii="Times New Roman" w:hAnsi="Times New Roman"/>
          <w:b/>
          <w:bCs/>
          <w:sz w:val="28"/>
          <w:szCs w:val="28"/>
        </w:rPr>
        <w:t>АБВГДЕйка</w:t>
      </w:r>
      <w:proofErr w:type="spellEnd"/>
      <w:r w:rsidRPr="00AA42B9"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>.</w:t>
      </w:r>
      <w:r w:rsidRPr="00AA42B9">
        <w:rPr>
          <w:rFonts w:ascii="Times New Roman" w:hAnsi="Times New Roman"/>
          <w:sz w:val="28"/>
          <w:szCs w:val="28"/>
        </w:rPr>
        <w:t>О</w:t>
      </w:r>
      <w:proofErr w:type="gramEnd"/>
      <w:r w:rsidRPr="00AA42B9">
        <w:rPr>
          <w:rFonts w:ascii="Times New Roman" w:hAnsi="Times New Roman"/>
          <w:sz w:val="28"/>
          <w:szCs w:val="28"/>
        </w:rPr>
        <w:t>бучение грамоте старших дошкольников. Возраст 5-7 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С 2022 года функционируют</w:t>
      </w:r>
      <w:proofErr w:type="gramStart"/>
      <w:r w:rsidRPr="00AA42B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5.Дополнительная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социально-педагогической  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A42B9">
        <w:rPr>
          <w:rFonts w:ascii="Times New Roman" w:hAnsi="Times New Roman"/>
          <w:b/>
          <w:bCs/>
          <w:sz w:val="28"/>
          <w:szCs w:val="28"/>
        </w:rPr>
        <w:t>АБВГДЕйка</w:t>
      </w:r>
      <w:proofErr w:type="spellEnd"/>
      <w:r w:rsidRPr="00AA42B9">
        <w:rPr>
          <w:rFonts w:ascii="Times New Roman" w:hAnsi="Times New Roman"/>
          <w:b/>
          <w:bCs/>
          <w:sz w:val="28"/>
          <w:szCs w:val="28"/>
        </w:rPr>
        <w:t xml:space="preserve"> для детей с ТНР, ЗПР»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2B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A42B9">
        <w:rPr>
          <w:rFonts w:ascii="Times New Roman" w:hAnsi="Times New Roman"/>
          <w:bCs/>
          <w:sz w:val="28"/>
          <w:szCs w:val="28"/>
        </w:rPr>
        <w:t xml:space="preserve"> Возраст 5- 7лет.</w:t>
      </w:r>
      <w:r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6.Дополнительная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познавательной </w:t>
      </w:r>
      <w:proofErr w:type="spellStart"/>
      <w:proofErr w:type="gramStart"/>
      <w:r w:rsidRPr="00AA42B9">
        <w:rPr>
          <w:rFonts w:ascii="Times New Roman" w:hAnsi="Times New Roman"/>
          <w:sz w:val="28"/>
          <w:szCs w:val="28"/>
        </w:rPr>
        <w:t>познавательной</w:t>
      </w:r>
      <w:proofErr w:type="spellEnd"/>
      <w:proofErr w:type="gramEnd"/>
      <w:r w:rsidRPr="00AA42B9">
        <w:rPr>
          <w:rFonts w:ascii="Times New Roman" w:hAnsi="Times New Roman"/>
          <w:sz w:val="28"/>
          <w:szCs w:val="28"/>
        </w:rPr>
        <w:t xml:space="preserve">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«Занимательная математика»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7.Дополнительная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>«Школа будущего первоклассника для детей с ОВЗ»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2B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A42B9">
        <w:rPr>
          <w:rFonts w:ascii="Times New Roman" w:hAnsi="Times New Roman"/>
          <w:bCs/>
          <w:sz w:val="28"/>
          <w:szCs w:val="28"/>
        </w:rPr>
        <w:t xml:space="preserve"> Возраст 5- 7лет.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8.Дополнительная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оздоровительной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>«Юные шахматисты»</w:t>
      </w:r>
      <w:proofErr w:type="gramStart"/>
      <w:r w:rsidRPr="00AA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2B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A42B9">
        <w:rPr>
          <w:rFonts w:ascii="Times New Roman" w:hAnsi="Times New Roman"/>
          <w:bCs/>
          <w:sz w:val="28"/>
          <w:szCs w:val="28"/>
        </w:rPr>
        <w:t xml:space="preserve"> Возраст 5- 7лет.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9.Дополнительная общеобразовательная </w:t>
      </w:r>
      <w:proofErr w:type="spellStart"/>
      <w:r w:rsidRPr="00AA42B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AA42B9">
        <w:rPr>
          <w:rFonts w:ascii="Times New Roman" w:hAnsi="Times New Roman"/>
          <w:sz w:val="28"/>
          <w:szCs w:val="28"/>
        </w:rPr>
        <w:t xml:space="preserve"> программа оздоровительной направленности  </w:t>
      </w:r>
      <w:r w:rsidRPr="00AA42B9">
        <w:rPr>
          <w:rFonts w:ascii="Times New Roman" w:hAnsi="Times New Roman"/>
          <w:b/>
          <w:sz w:val="28"/>
          <w:szCs w:val="28"/>
        </w:rPr>
        <w:t>«Футбол».</w:t>
      </w:r>
      <w:r w:rsidRPr="00AA42B9">
        <w:rPr>
          <w:rFonts w:ascii="Times New Roman" w:hAnsi="Times New Roman"/>
          <w:sz w:val="28"/>
          <w:szCs w:val="28"/>
        </w:rPr>
        <w:t xml:space="preserve"> Возраст 5-7 лет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- до 20% выпускников ДОУ посещают образовательные учреждения дополнительного образования по интересам;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>Повысилась компетентность и уровень профессионального мастерства педагогов в</w:t>
      </w:r>
      <w:r w:rsidRPr="00AA42B9">
        <w:rPr>
          <w:rFonts w:ascii="Times New Roman" w:hAnsi="Times New Roman"/>
          <w:sz w:val="28"/>
          <w:szCs w:val="28"/>
        </w:rPr>
        <w:t xml:space="preserve"> вопросах индивидуализации образовательного процесса через </w:t>
      </w:r>
      <w:r w:rsidRPr="00AA42B9">
        <w:rPr>
          <w:rFonts w:ascii="Times New Roman" w:hAnsi="Times New Roman"/>
          <w:sz w:val="28"/>
          <w:szCs w:val="28"/>
        </w:rPr>
        <w:lastRenderedPageBreak/>
        <w:t xml:space="preserve">овладение современными образовательными программами и технологиями, обеспечивающими развитие индивидуальных способностей ребенка. Умение работать на запланированный результат. </w:t>
      </w:r>
    </w:p>
    <w:p w:rsidR="005B794D" w:rsidRPr="00AA42B9" w:rsidRDefault="005B794D" w:rsidP="00AA42B9">
      <w:pPr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Создана и работает «Школа наставничества». В практику методической работы стали шире внедряться активные формы: творческие мастерские, обучающие семинары, проекты, акции, конкурсы, мастер-классы,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квест-игры</w:t>
      </w:r>
      <w:proofErr w:type="spell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флешмобы</w:t>
      </w:r>
      <w:proofErr w:type="spell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Проводилось обучение педагогов навыкам использования информационно-коммуникационных технологий (работа на интерактивном) ежегодно проходит </w:t>
      </w:r>
      <w:proofErr w:type="gram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обучение  педагогов по оказанию</w:t>
      </w:r>
      <w:proofErr w:type="gram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первой помощи, охране труда технике безопасности, пожарной, антитеррористической безопасности,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политики в свете действующего законодательства.</w:t>
      </w:r>
      <w:r w:rsidRPr="00AA42B9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Поставленная задача выполнена с высокой результативностью.</w:t>
      </w:r>
    </w:p>
    <w:p w:rsidR="005B794D" w:rsidRPr="00AA42B9" w:rsidRDefault="005B794D" w:rsidP="00AA42B9">
      <w:pPr>
        <w:tabs>
          <w:tab w:val="left" w:pos="1920"/>
          <w:tab w:val="left" w:pos="2460"/>
          <w:tab w:val="left" w:pos="3800"/>
          <w:tab w:val="left" w:pos="6140"/>
          <w:tab w:val="left" w:pos="748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В детском саду созданы условия для профессионального роста сотрудников: обеспечивается своевременное прохождение аттестации педагогами, организовываются семинары, практикумы, тренинги, деловые игры, практические занятия. 90% педагогов имеют квалификационные категории. </w:t>
      </w:r>
    </w:p>
    <w:p w:rsidR="005B794D" w:rsidRPr="00AA42B9" w:rsidRDefault="005B794D" w:rsidP="00AA42B9">
      <w:p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Одним </w:t>
      </w:r>
      <w:r w:rsidRPr="00AA42B9">
        <w:rPr>
          <w:rFonts w:ascii="Times New Roman" w:eastAsia="Times New Roman" w:hAnsi="Times New Roman"/>
          <w:sz w:val="28"/>
          <w:szCs w:val="28"/>
        </w:rPr>
        <w:tab/>
        <w:t>из</w:t>
      </w:r>
      <w:r w:rsidRPr="00AA42B9">
        <w:rPr>
          <w:rFonts w:ascii="Times New Roman" w:eastAsia="Times New Roman" w:hAnsi="Times New Roman"/>
          <w:sz w:val="28"/>
          <w:szCs w:val="28"/>
        </w:rPr>
        <w:tab/>
        <w:t>условий,</w:t>
      </w:r>
      <w:r w:rsidRPr="00AA42B9">
        <w:rPr>
          <w:rFonts w:ascii="Times New Roman" w:eastAsia="Times New Roman" w:hAnsi="Times New Roman"/>
          <w:sz w:val="28"/>
          <w:szCs w:val="28"/>
        </w:rPr>
        <w:tab/>
        <w:t>обеспечивающих</w:t>
      </w:r>
      <w:r w:rsidRPr="00AA42B9">
        <w:rPr>
          <w:rFonts w:ascii="Times New Roman" w:eastAsia="Times New Roman" w:hAnsi="Times New Roman"/>
          <w:sz w:val="28"/>
          <w:szCs w:val="28"/>
        </w:rPr>
        <w:tab/>
        <w:t>качество образовательного процесса при работе с детьми, является повышение квалификации педагогов. С 2017 года на курсах повышения квалификации прошли обучение 28 педагогов детского сада по следующим темам и направлениям: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317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«Обучение педагогов технологии проведения шахматных занятий по Федеральному курсу «Шахматы - школе» (первый год обучения) в условиях реализации ФГОС»;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27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«Коррекция звукопроизношения при сложной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</w:rPr>
        <w:t>дислалии</w:t>
      </w:r>
      <w:proofErr w:type="spellEnd"/>
      <w:r w:rsidRPr="00AA42B9">
        <w:rPr>
          <w:rFonts w:ascii="Times New Roman" w:eastAsia="Times New Roman" w:hAnsi="Times New Roman"/>
          <w:sz w:val="28"/>
          <w:szCs w:val="28"/>
        </w:rPr>
        <w:t xml:space="preserve"> и дизартрии в соответствии с требованиями ФГОС»;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19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«Организация образовательной деятельности с детьми дошкольного возраста средствами интерактивной доски с учетом принципов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</w:rPr>
        <w:t>здоровьесбережения</w:t>
      </w:r>
      <w:proofErr w:type="spellEnd"/>
      <w:r w:rsidRPr="00AA42B9">
        <w:rPr>
          <w:rFonts w:ascii="Times New Roman" w:eastAsia="Times New Roman" w:hAnsi="Times New Roman"/>
          <w:sz w:val="28"/>
          <w:szCs w:val="28"/>
        </w:rPr>
        <w:t>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18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 «Логопедический массаж в коррекции речевых нарушений у детей»;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249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«Реализация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</w:rPr>
        <w:t>здоровьесохраняющей</w:t>
      </w:r>
      <w:proofErr w:type="spellEnd"/>
      <w:r w:rsidRPr="00AA42B9">
        <w:rPr>
          <w:rFonts w:ascii="Times New Roman" w:eastAsia="Times New Roman" w:hAnsi="Times New Roman"/>
          <w:sz w:val="28"/>
          <w:szCs w:val="28"/>
        </w:rPr>
        <w:t xml:space="preserve"> системы работы ДОУ в современных условиях».</w:t>
      </w:r>
    </w:p>
    <w:p w:rsidR="005B794D" w:rsidRPr="00AA42B9" w:rsidRDefault="005B794D" w:rsidP="00AA42B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Вывод: Педагоги постоянно повышают свой профессиональный уровень, эффективно участвуют в работе методических объединений, участвуют в конкурсах профессионального мастерства и инновационной деятельности.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родителей к взаимодействию с Детским садом, реализация просветительских, творческих и </w:t>
      </w:r>
      <w:proofErr w:type="spellStart"/>
      <w:r w:rsidRPr="00AA42B9">
        <w:rPr>
          <w:rFonts w:ascii="Times New Roman" w:hAnsi="Times New Roman"/>
          <w:b/>
          <w:i/>
          <w:sz w:val="28"/>
          <w:szCs w:val="28"/>
        </w:rPr>
        <w:t>досуговых</w:t>
      </w:r>
      <w:proofErr w:type="spellEnd"/>
      <w:r w:rsidRPr="00AA42B9">
        <w:rPr>
          <w:rFonts w:ascii="Times New Roman" w:hAnsi="Times New Roman"/>
          <w:b/>
          <w:i/>
          <w:sz w:val="28"/>
          <w:szCs w:val="28"/>
        </w:rPr>
        <w:t xml:space="preserve"> программ для семей воспитанников</w:t>
      </w:r>
      <w:r w:rsidRPr="00AA42B9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14616"/>
      </w:tblGrid>
      <w:tr w:rsidR="005B794D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Проведено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множество мероприятий с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участием родителей воспитанников.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Наиболее активно использовались такие формы работы как конкурсы, практикумы,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мастер-классы, акции.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2020, 2021 годах в условиях пандемии часть очного проведения мероприятий с родителями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оказалась сложно реализуемой, тем не менее, использование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онлайн-ресурсов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помогло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беспрепятственно взаимодействовать с семьями для решения различных образовательных задач.  Педагоги во всех возрастных группах ведут пропаганду педагогических знаний среди родителей через материалы стендов, буклетов, папок-передвижек, тематических ширм. 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Социально-профилактическая работа включает систему раннего просвещения преимущества здорового образа жизни; организацию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профилактической работы с семьями, находящимися в социально-опасном положении;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Пропаганду активной жизненной позиции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озиции.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Результаты мониторинговых исследований показывают, что активность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родительской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общественности возрастает. Результаты проведения независимой оценки качества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образовательной деятельности МДОУ № 109 показали следующее: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открытость и доступность информации – 99,2%;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комфортность условий предоставления услуг – 88%;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доступность услуг для инвалидов – 48,6%;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доброжелательность, вежливость – 98,4%;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удовлетворенность условиями оказания услуг – 99%.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Общий балл -86,6%.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смотря на высокую оценку качества образовательной деятельности, тем не менее,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результатам анкетирования родителей в апреле 2021 года были обозначены проблемы,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части повышения антитеррористической защищенности путем установки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 ограждения (забора), а также улучшения благоустройства детских игровых площадок новыми игровыми постройками, модернизация спортивной площадки с современным покрытием.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5B794D" w:rsidRPr="00AA42B9" w:rsidTr="000F59A8">
        <w:trPr>
          <w:trHeight w:val="28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Широко использовались возможности сетевого взаимодействия. Вся актуальная  информация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размещена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официальном сайте ДОУ. Все педагоги владеют сетевыми формами взаимодействия с родителями через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мессенджеры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Вайбер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Вацап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скайп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закрытых группах в Контакте регулярно публикуются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консультации для родителей, обновляются новости ДОУ, фоторепортажи о достижениях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воспитанников. Родители включаются в решение вопросов ДОУ путем анкетирования,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опросников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обсуждений в беседах.  За период с 2019 по 2022 г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.г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родителей было создано: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Клуб «Азбука для родителей»;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Дистанционный и смешанный ресурс для домашнего обучения «В гостях у куклы Кати и матрешек»</w:t>
            </w:r>
          </w:p>
          <w:p w:rsidR="005B794D" w:rsidRPr="00AA42B9" w:rsidRDefault="005B794D" w:rsidP="00AA42B9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A42B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Все серии представлены на</w:t>
            </w:r>
            <w:r w:rsidRPr="00AA42B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12" w:tgtFrame="_blank" w:history="1">
              <w:proofErr w:type="spellStart"/>
              <w:r w:rsidRPr="00AA42B9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bdr w:val="none" w:sz="0" w:space="0" w:color="auto" w:frame="1"/>
                </w:rPr>
                <w:t>YouTube</w:t>
              </w:r>
              <w:proofErr w:type="spellEnd"/>
            </w:hyperlink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канале.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-Проект «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Я-Волонтер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3+»;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Проект «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Метео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станция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Проект «Юный технолог»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</w:tr>
    </w:tbl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lastRenderedPageBreak/>
        <w:t>Поставленная задача успешно реализована.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По результатам ВСОКО РППС соответствует требованиям ФГОС на 96%.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A42B9">
        <w:rPr>
          <w:rFonts w:ascii="Times New Roman" w:eastAsia="Times New Roman" w:hAnsi="Times New Roman"/>
          <w:sz w:val="28"/>
          <w:szCs w:val="28"/>
        </w:rPr>
        <w:t xml:space="preserve"> ДОУ создана рационально организованная развивающая предметно-пространственная среда, которая рассматривается педагогами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развивающая среда  дает ребенку чувство психологической защищенности, помогает развитию творческих способностей, овладению разными способами деятельности. В интерьере групп есть легко трансформируемые элементы, сохраняющие при этом общую смысловую целостность. 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:rsidR="005B794D" w:rsidRPr="00AA42B9" w:rsidRDefault="005B794D" w:rsidP="00AA42B9">
      <w:pPr>
        <w:tabs>
          <w:tab w:val="left" w:pos="111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В перечень игровых средств РППС ДОУ входят только те элементы, которые удовлетворяют установленным критериям качества, специальным требования, соответствующим профилю ДОУ, и имеют все необходимые сертификаты.</w:t>
      </w:r>
    </w:p>
    <w:p w:rsidR="005B794D" w:rsidRPr="00AA42B9" w:rsidRDefault="005B794D" w:rsidP="00AA42B9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В дошкольном учреждении созданы условия для развития музыкальных способностей воспитанников. Дети с удовольствием посещают красивый просторный музыкальный зал, в котором имеется электронное пианино,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</w:rPr>
        <w:t>аудиотека</w:t>
      </w:r>
      <w:proofErr w:type="spellEnd"/>
    </w:p>
    <w:p w:rsidR="005B794D" w:rsidRPr="00AA42B9" w:rsidRDefault="005B794D" w:rsidP="00AA42B9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Развивающая предметно-пространственная среда в группах и на участках ДОУ существенно пополнилась. Приобрели 2 ноутбука,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Лего-конструкторы</w:t>
      </w:r>
      <w:proofErr w:type="spell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крупный напольный конструктор,  физкультурное оборудование, серия кукол по профессиям и национальностям нашей Родины, были приобретены игровые пособия «Крестики-нолики», «Лабиринт», «Барабаны», «Металлофон», «Солнечные часы», Стенды Погода и Времена года.</w:t>
      </w:r>
      <w:r w:rsidRPr="00AA42B9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Игровые комплексы для исследовательской деятельности «Юный химик, биолог» с микроскопом и </w:t>
      </w:r>
      <w:proofErr w:type="spell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794D" w:rsidRPr="00AA42B9" w:rsidRDefault="005B794D" w:rsidP="00AA42B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участке появились новые уличные игровые постройки: домик-беседка – 3 шт.,</w:t>
      </w:r>
      <w:proofErr w:type="gramStart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«Машина с кузовом»-1, 1, скамейки- 3.</w:t>
      </w:r>
    </w:p>
    <w:p w:rsidR="005B794D" w:rsidRPr="00AA42B9" w:rsidRDefault="005B794D" w:rsidP="00AA42B9">
      <w:pPr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были приобретены игровые пособия «Крестики-нолики», «Лабиринт», «Барабаны», «Металлофон», «Солнечные часы», Стенды Погода и Времена года.</w:t>
      </w:r>
    </w:p>
    <w:p w:rsidR="005B794D" w:rsidRPr="00AA42B9" w:rsidRDefault="005B794D" w:rsidP="00AA42B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Вывод: РППС в МДОУ «Детский сад № 109» соответствует требованиям ФГОС </w:t>
      </w:r>
      <w:proofErr w:type="gramStart"/>
      <w:r w:rsidRPr="00AA42B9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AA42B9">
        <w:rPr>
          <w:rFonts w:ascii="Times New Roman" w:eastAsia="Times New Roman" w:hAnsi="Times New Roman"/>
          <w:sz w:val="28"/>
          <w:szCs w:val="28"/>
        </w:rPr>
        <w:t>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 xml:space="preserve">Реализация планов сотрудничества с </w:t>
      </w:r>
      <w:proofErr w:type="spellStart"/>
      <w:r w:rsidRPr="00AA42B9">
        <w:rPr>
          <w:rFonts w:ascii="Times New Roman" w:hAnsi="Times New Roman"/>
          <w:b/>
          <w:i/>
          <w:sz w:val="28"/>
          <w:szCs w:val="28"/>
        </w:rPr>
        <w:t>социокультурными</w:t>
      </w:r>
      <w:proofErr w:type="spellEnd"/>
      <w:r w:rsidRPr="00AA42B9">
        <w:rPr>
          <w:rFonts w:ascii="Times New Roman" w:hAnsi="Times New Roman"/>
          <w:b/>
          <w:i/>
          <w:sz w:val="28"/>
          <w:szCs w:val="28"/>
        </w:rPr>
        <w:t xml:space="preserve"> учреждениями.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В период с 2017 г по 2022 год наш детский сад активно сотрудничал с социальными партнерами.</w:t>
      </w:r>
      <w:r w:rsidRPr="00AA42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A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с социальными партнерами создает благоприятные возможности для обогащения деятельности в ДОО, расширился спектр возможностей по осуществлению сотрудничества с </w:t>
      </w:r>
      <w:proofErr w:type="spellStart"/>
      <w:r w:rsidRPr="00AA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социокультурными</w:t>
      </w:r>
      <w:proofErr w:type="spellEnd"/>
      <w:r w:rsidRPr="00AA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учреждениями в рамках разностороннего развития воспитанников.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AA42B9">
        <w:rPr>
          <w:b/>
          <w:bCs/>
          <w:i/>
          <w:sz w:val="28"/>
          <w:szCs w:val="28"/>
          <w:shd w:val="clear" w:color="auto" w:fill="FFFFFF"/>
        </w:rPr>
        <w:t>Вывод: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 xml:space="preserve">Таким образом, анализ результативности выполнения Программы развития за 2017-2022 гг. показывает, что детский сад последовательно решает задачи обновления образовательной деятельности, реализует ФГОС </w:t>
      </w:r>
      <w:proofErr w:type="gramStart"/>
      <w:r w:rsidRPr="00AA42B9">
        <w:rPr>
          <w:bCs/>
          <w:sz w:val="28"/>
          <w:szCs w:val="28"/>
          <w:shd w:val="clear" w:color="auto" w:fill="FFFFFF"/>
        </w:rPr>
        <w:t>ДО</w:t>
      </w:r>
      <w:proofErr w:type="gramEnd"/>
      <w:r w:rsidRPr="00AA42B9">
        <w:rPr>
          <w:bCs/>
          <w:sz w:val="28"/>
          <w:szCs w:val="28"/>
          <w:shd w:val="clear" w:color="auto" w:fill="FFFFFF"/>
        </w:rPr>
        <w:t>.</w:t>
      </w:r>
    </w:p>
    <w:p w:rsidR="000F59A8" w:rsidRPr="00AA42B9" w:rsidRDefault="000F59A8" w:rsidP="00AA42B9">
      <w:pPr>
        <w:pStyle w:val="default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5B794D" w:rsidRPr="00AA42B9" w:rsidRDefault="005B794D" w:rsidP="00AA42B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57" w:tblpY="202"/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551"/>
        <w:gridCol w:w="2268"/>
        <w:gridCol w:w="2127"/>
        <w:gridCol w:w="1842"/>
      </w:tblGrid>
      <w:tr w:rsidR="00C87857" w:rsidRPr="00AA42B9" w:rsidTr="00C87857">
        <w:tc>
          <w:tcPr>
            <w:tcW w:w="170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Факторы, обеспеч</w:t>
            </w:r>
            <w:bookmarkStart w:id="1" w:name="_GoBack"/>
            <w:bookmarkEnd w:id="1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ивающие</w:t>
            </w: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МДОУ</w:t>
            </w:r>
          </w:p>
        </w:tc>
        <w:tc>
          <w:tcPr>
            <w:tcW w:w="8788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SWOT-анализ оценки потенциала развития МДОУ</w:t>
            </w:r>
          </w:p>
        </w:tc>
      </w:tr>
      <w:tr w:rsidR="00C87857" w:rsidRPr="00AA42B9" w:rsidTr="00C87857">
        <w:tc>
          <w:tcPr>
            <w:tcW w:w="1702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актуального состояния внутреннего потенциала ДОУ</w:t>
            </w:r>
          </w:p>
        </w:tc>
        <w:tc>
          <w:tcPr>
            <w:tcW w:w="396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ДОУ с опорой на внешнее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окружение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Сильная сторона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Слабая сторона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Благоприятные</w:t>
            </w: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возможности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Риски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Качество образования </w:t>
            </w:r>
          </w:p>
          <w:p w:rsidR="00C87857" w:rsidRPr="00AA42B9" w:rsidRDefault="00C87857" w:rsidP="00AA42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(результативность образования, мониторинг динамики развития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включенность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конкурсное движение, уникальные достижения обучающихся,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удовлетворенность качеством образования, независимая оценка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качества образования)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Наличие основной образовательной программы МДОУ, в том числе рабочей программы по воспитанию и адаптированных основных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образовательных программ, разработанных в соответствии с требованиями ФГОС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Высокая результативность образования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реализуемым программам, подтвержденная мониторингом.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Применений инновационных технологий в работе с детьми.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 Отсутствие обоснованных жалоб со стороны родителей обучающихся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довлетворенность по результатам достигает 98 %.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Наряду с активными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педагогами-мастерами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коллективе имеются начинающие педагоги с недостаточным уровнем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профессиональных компетенций.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 качества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 за счет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внедрения инновационных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технологий, повышения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уровня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компетенции педагогов через работу по самообразованию,  и прохождению КПК по различным направлениям.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Возросший уровень притязаний родительской общественности к качеству предоставляемых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образовательных услуг, изменение критериев независимой оценки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качества образования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Кадровое обеспечение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образовательной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организации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Полная укомплектованность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кадрами.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- 70 % педагогов имеют опыт работы в инновационном режиме.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Все педагоги проходят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курсовую подготовку и аттестацию по графику.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Наряду с педагогам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и-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стажистами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коллективе 15 % педагогов с маленьким опытом работы (до 5 лет).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направлений и качества методической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работы. Оптимизация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 наставничества.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Разнообразие бюджетных 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хозрасчётных курсов повышения квалификации педагогов. 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Профессиональное выгорание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Материально-техническое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обеспечение деятельности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образовательной организации</w:t>
            </w:r>
          </w:p>
          <w:p w:rsidR="00C87857" w:rsidRPr="00AA42B9" w:rsidRDefault="00C87857" w:rsidP="00AA42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(помещения, ремонт,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современное компьютерное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оборудование, интерактивные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столы и доски, связь Интернет, оборудование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для технического творчества)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Создана развивающая предметно-пространственная среда для комфортного пребывания детей в детском саду в соответствии с требованиями ФГОС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Помещения ДОУ соответствуют требованиям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САНиПиН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безопасности.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Имеется высокоскоростной Интернет (100 Гб)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- 2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мультимедийных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комплекса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Логопедическое ИКТ-оборудование «Умное зеркало»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Недостаток цифровой образовательной среды: электронных образовательных ресурсов (компьютерных обучающих программ) и интерактивного оборудования (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smart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стол, интерактивная песочница) Территория и площадки детского сада недостаточно благоустроены, недостаточное количество теневых навесов и уличного оборудования)</w:t>
            </w:r>
            <w:proofErr w:type="gramEnd"/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помещениях требуется частичный косметический ремонт.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Широкий выбор интерактивного оборудования для детей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дошкольного возраста, уличного игрового оборудования для ДОУ.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Административная поддержка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инновационных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форматов в сфере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Недостаточное финансирование на совершенствование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материально-технической базы учреждения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Недостаточные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темпы обновления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(отставание от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требований времени)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оформлении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среды.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Психолого-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педагогические 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медицинские особенности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контингента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динамика его изменения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Снижение уровня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заболеваемости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Создана система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 с детьми.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Организована коррекционная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 детям с ОВЗ. 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Созданы условия для полноценного питания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Увеличение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количества детей, имеющих 2 группу здоровья и наблюдающихся у врачей. Увеличение количества детей с частичным или полным отсутствием вакцинации (не привитые дети).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Стабильное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медицинское сопровождение и контроль за состоянием здоровья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Увеличение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доли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нуждающихся в помощи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специалистов.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Социально-педагогический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портрет родителей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обучающихся как участников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образовательных отношений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 являются активными участниками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проектов, совместных конкурсов, акций,  проводимых в МДОУ. Наличие системы просветительской работы с родителями.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Недостаточная профессиональная компетентность начинающих педагогов в работе с семьями при проведении активных форм взаимодействия.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Оперативное взаимодействие воспитателей и родителей через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онлайн-общение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посредством чата, форума, сайта.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Изменение социальных потребностей и возможностей семьи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Информационное  обеспечение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 официальный сайт учреждения.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Информация о деятельности ДОО отражается на сайте учреждения,</w:t>
            </w:r>
            <w:r w:rsidRPr="00AA42B9">
              <w:rPr>
                <w:sz w:val="28"/>
                <w:szCs w:val="28"/>
              </w:rPr>
              <w:t xml:space="preserve"> </w:t>
            </w:r>
            <w:hyperlink r:id="rId13" w:history="1">
              <w:r w:rsidRPr="00AA42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https://www.google.com/url?sa=t&amp;rct=j&amp;q=&amp;esrc=s&amp;sourc</w:t>
              </w:r>
              <w:r w:rsidRPr="00AA42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lastRenderedPageBreak/>
                <w:t>e=web&amp;cd=&amp;cad=rja&amp;uact=8&amp;ved=2ahUKEwjW1MHrvaj6AhVrl4sKHXcQDpsQFnoECAcQAQ&amp;url=https%3A%2F%2Fyar109ds.edu.yar.ru%2F&amp;usg=AOvVaw1k5ZSL2fsIbGQT_Vgcsruuни</w:t>
              </w:r>
            </w:hyperlink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группе в контакте </w:t>
            </w:r>
            <w:hyperlink r:id="rId14" w:history="1">
              <w:r w:rsidRPr="00AA42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https://vk.com/away.php?to=https%3A%2F%2Fyar109ds.edu.yar.ru%2F&amp;cc_key</w:t>
              </w:r>
            </w:hyperlink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= , на информационных стендах.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Отсутствие ставки системного администратора не позволяет оперативно отражать разноплановую информацию о деятельности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учреждения на сайте МДОУ.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Информация о деятельности ДОО отражается на сайте детского сада, что расширяет социальные границы МДОУ.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Снижение личной заинтересованности родителей (законных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представителей) обучающихся в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информационном освещении содержания деятельности через сайт МДОУ.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Инновационная деятельность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инновационных форм работы в воспитател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но- образовательный процесс ОО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повышает качество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Недостаточность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инициативы 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компетентности у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отдельных педагогов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Трансляция опыта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инновационной деятельности 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МДОУ в педагогическое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сообщество.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Разрыв между уровнем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профессиональной подготовки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педагогических кадров и требуемой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профессиональной компетентностью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педагогов для работы в инновационном режиме.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связей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образовательной организации с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социальными институтами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Наличие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договоров с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социальными партнерами делает образовательную работу в МДОУ более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эффективной 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Ограничения,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связанные с COVID-19, не позволяют в полной мере использовать внутренний потенциал возможностей детей.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Взаимодействи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 с социальными партнерами позволит улучшить работу с одаренными и талантливыми детьми, расширить формы и методы работы с детьми, в том числе с использованием дистанционных форм.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Сложная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эпидемиологическая обстановка не позволит расширить социальные связи учреждения.</w:t>
            </w:r>
          </w:p>
        </w:tc>
      </w:tr>
    </w:tbl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Результаты SWOT–анализа потенциала развития МДОУ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Проведенный SWOT-анализ позволяет определить, что в МДОУ созданы условия для работы в соответствии с требованиями ФГОС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Он позволяет оценить, что внешние возможности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риски не являются определяющими в развитии образовательной системы МДОУ. Стратегия развития ориентирована на внутренний потенциал МДОУ инновационные технологии обучения.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SWOT-анализ дает возможность выделить следующие стратегические направления в развитии образовательной организации: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∙Соответствие образовательной деятельности требованиям ФГОС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∙Реализация права каждого ребенка на качественное и доступное образование, обеспечивающее равные стартовые условия для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полноценного физического и психического развития детей, как основы их успешного обучения в школе;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∙Кадровое обеспечение, соответствующее современным требованиям в сфере образования;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∙Привлечение родителей к участию в образовательной деятельности, используя разнообразные формы работы;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∙Модернизация материально-технической базы МДОУ.</w:t>
      </w: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B13" w:rsidRPr="00AA42B9" w:rsidRDefault="00846B13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B13" w:rsidRPr="00AA42B9" w:rsidRDefault="00846B13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4.Концептуально-целевой раздел</w:t>
      </w: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(концепция и стратегия развития МДОУ в контексте реализации стратегии развития образования)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4.1.Ключевые приоритеты государственной политики в сфере образования до 2026 года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Ключевые приоритеты государственной политики в сфере общего образования до 2026 года определены в следующих стратегических документах: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Правительства РФ от 26 декабря 2017 № 1642 «Об утверждении государственной программы Российской Федерации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«Развитие образования» (сроки реализации 2018-2025);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в части решения задач и достижения стратегических целей по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направлению «Образование»;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–Национальный проект «Образование», утвержден президиумом Совета при президенте РФ (протокол от 03.09.2018 №10);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-Муниципальные проекты по реализации Национального проекта «Образование;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Стратегические цели развития образования, сформулированные в Национальном проекте «Образование»: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1.Вхождение Российской Федерации в число десяти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ведущих стран мира по качеству общего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2.Воспитание гармонично развитой и социально ответственной личности на основе духовно-нравственных ценностей народов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Федерации, исторических и национально-культурных традиций.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3.Формирование эффективной 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4.Увеличение доли граждан, занимающихся волонтерской (добровольческой) деятельностью.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Развитие системы образования обеспечивается по следующим 4 ключевым направлениям: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5.Развитие инфраструктуры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образования–обновление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материально-технической базы образовательных организаций и оснащение их современным оборудованием;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6.Профессиональное развитие педагогических работников и управленческих кадров–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ализация программ повышения квалификации, методическая поддержка и сопровождение педагогических работников и управленческих кадров системы образования, развитие навыков работы в современной образовательной среде;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7.Совершенствование содержания образования – обновление нормативных и методических документов, определяющих содержание образования, внедрение новых методик и технологий преподавания, а также формирование системы управления качеством образования;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8.Возвращение воспитания в систему образования – развитие программ воспитания в образовательных организациях, условия для участия детей в мероприятиях патриотической направленности и детских общественных движениях, творческих конкурсах.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Содержательно стратегия развития образования опирается на новую модель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 образования, отвечающего критериям международных исследований по оценке уровня подготовки обучающихся, и привлечения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новых ресурсов, обеспечивающих достижение этого качества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Новая модель качества дошкольного образования является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компетентностной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характеристикой образовательной деятельности обучающихся, оценивающей способность ребенка к использованию полученных знаний 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 его жизнедеятельности.</w:t>
      </w:r>
      <w:proofErr w:type="gramEnd"/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Инструментами достижения нового качества образования, актуальными для МДОУ № 109 выступают: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цифровых компетенций педагогических работников;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педагогическое консультирование родителей;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-Инновационная деятельность;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-Вовлечение в образовательный процесс внешних субъектов (родителей, представителей предприятий, социальных институтов и т.д.);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-Система выявления и поддержки одаренных детей;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-Институт наставничества;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-Профессиональное конкурсное движение.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Обеспечение каждому ребенку возможности для развития способностей, условий для разностороннего развития, необходимой ему коррекции,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проживание дошкольного детства как самоценного периода жизни, охраны и укрепления его здоровья, подготовки к успешному обучению на следующей ступени образования, поддержка семьи в воспитании и развитии ребенка.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Концепция развития образовательной организации.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развития ДОО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основывается на реализации права каждого ребенка на качественное и доступное образование, обеспечивающее равные стартовые условия для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полноценного физического и психического развития детей, как основы личностного развития и успешного обучения в школе.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Концептуальной идеей развития ДОО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Ключевая установка определяется убеждением, что каждый ребенок – успешный дошкольник. Успешность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выпускника дошкольного учреждения предполагает личностную готовность его к обучению в школе и выражается во «внутренней позиции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школьника» (то есть готовности ребенка принять новую социальную позицию и роль ученика), включающей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Миссия ДОО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основе концепции развития ДОО лежит возможность: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-комплексного подхода к диагностической, образовательной, оздоровительной работе;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создания целостной системы, в которой все этапы работы с ребёнком, были бы взаимосвязаны.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Предполагаемый результат совместной деятельности всех участников образовательного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процесса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,х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арактеризующий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их представления о наиболее важных качествах личности ребенка, которыми должен обладать выпускник дошкольной образовательной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организации, позволяет определить модель будущего выпускника детского сада (Федеральный государственный образовательный стандарт дошкольного образования, Приказ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 № 1155).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образа выпускника ДОО: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Физически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развитый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Любознательный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Способен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Овладевший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средствами общения и способами взаимодействия с взрослыми,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Способный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управлять своим поведением 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правила поведения на улице (дорожные правила), в общественных местах (транспорте, магазине, поликлинике, театре и др.)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Способный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Имеющий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Овладевший универсальными предпосылками учебной деятельности: умениями работать по правилу и образцу, слушать взрослого и выполнять его инструкции.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Овладевший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модель ребёнка-выпускника отражает приоритеты в развитии ДОО, основные характеристики желаемого будущего.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ключевой фигурой современной образовательной системы является педагог, поскольку качество образования не может быть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педагогов, поэтому педагог должен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выполнятьфункции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организатора деятельности, консультанта, наставника, сопровождающего самостоятельную деятельность воспитанников. Существенные изменения в системе образования требуют изменений в квалификационном уровне педагогов. Современный педагог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обладать многими качествами: компетентность, творчество, гуманность, нравственность, обладать точными знаниями современных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педагогических технологий и умело их применять в своей работе.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вышесказанного, одним из аспектов Программы развития ДОО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Вместе с тем, необходимы технологии, которые делают дошкольников активными участниками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процесса, в основе которых лежит идея формирования социально-активной личности. Для развития ребенка необходимо тесное сотрудничество семьи и детского сада. Вовлечение родителей в качестве активных участников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будет плодотворно влиять на детско-родительские отношения.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конкурентоспособности и эффективности управления МДОУ № 109 для достижения нового качества образования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станет возможным через использование инновационного потенциала организации, через готовность коллектива выполнять новые задачи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инновационные проекты и программы для реализации требований федерального государственного образовательного стандарта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концепции развития ДОО рассматривается как поэтапный процесс решения приоритетных задач.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Цель и задачи Программы развития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системы управленческих, методических и педагогических действий, направленных на повышение качества и эффективности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в МДОУ № 109» с учетом запросов личности, общества и государства.</w:t>
      </w:r>
    </w:p>
    <w:p w:rsidR="00C87857" w:rsidRPr="00AA42B9" w:rsidRDefault="00C87857" w:rsidP="00AA42B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1.Повышение качества и доступности дошкольного образования в соответствии с ФГОС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путем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обеспечения эффективного внутреннего управления ДОУ;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2.Формирование комфортной и безопасной образовательной среды;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3.Обеспечение доступности дошкольного образования для детей с ОВЗ и детей-инвалидов;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5.Использование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6.Совершенствование работы педагогического коллектива, направленного на выявление, поддержку и развитие способностей и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талантов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в различных видах деятельности и через систему дополнительного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Программа развития ориентирована </w:t>
      </w:r>
      <w:proofErr w:type="gramStart"/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1.формирование современного позитивного имиджа ДОО,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2.сохранение положительных достижений и традиций в учреждении,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3.обеспечение системн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подхода к организации педагогического процесса в соответствии с основной образовательной программой МДОУ № 109 адаптированной образовательной программой коррекционно-развивающей работы в группе комбинированной, компенсирующей направленности для детей дошкольного возраста с ТНР и ЗПР.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5.Возможные риски при реализации Программы развития и методы их минимизации</w:t>
      </w: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-Неэффективные управленческие решения, слабый управленческий контроль;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-Недостаточность финансирования, недостаточные темпы обновления (отставание от требований времени) в оформлении образовательной среды;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-Недостаточное грамотное информирование родителей и работников учреждения о целях, задачах, ходе реализации программы;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Минимизация либо устранение рисков возможно за счет: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счет корректировки программы на основе анализа данных мониторинга;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проведения аттестации и переподготовки управленческих и педагогических кадров;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обеспечения широкого привлечения потребителей образовательных услуг ДОО к обсуждению целей, задач и механизмов развития учреждения, а также публичного освещения хода и результатов реализации Программы;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-привлечения дополнительных источников финансирования (расширения платных образовательных услуг).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Важно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демонстрировать достижения реализации Программы через официальный сайт и родительские собрания.</w:t>
      </w:r>
    </w:p>
    <w:p w:rsidR="000F59A8" w:rsidRPr="00AA42B9" w:rsidRDefault="000F59A8" w:rsidP="000F59A8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F59A8" w:rsidRPr="00AA42B9" w:rsidSect="0010333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59A8" w:rsidRPr="00AA42B9" w:rsidRDefault="000F59A8" w:rsidP="000F59A8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6.Целевые индикаторы (показатели эффективности) реализации Программы развития</w:t>
      </w:r>
    </w:p>
    <w:tbl>
      <w:tblPr>
        <w:tblW w:w="14922" w:type="dxa"/>
        <w:tblInd w:w="-306" w:type="dxa"/>
        <w:tblCellMar>
          <w:left w:w="0" w:type="dxa"/>
          <w:right w:w="0" w:type="dxa"/>
        </w:tblCellMar>
        <w:tblLook w:val="04A0"/>
      </w:tblPr>
      <w:tblGrid>
        <w:gridCol w:w="9271"/>
        <w:gridCol w:w="1546"/>
        <w:gridCol w:w="821"/>
        <w:gridCol w:w="821"/>
        <w:gridCol w:w="821"/>
        <w:gridCol w:w="821"/>
        <w:gridCol w:w="821"/>
      </w:tblGrid>
      <w:tr w:rsidR="000F59A8" w:rsidRPr="00AA42B9" w:rsidTr="000F59A8">
        <w:tc>
          <w:tcPr>
            <w:tcW w:w="9270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Значения целевых показателей</w:t>
            </w:r>
          </w:p>
        </w:tc>
      </w:tr>
      <w:tr w:rsidR="000F59A8" w:rsidRPr="00AA42B9" w:rsidTr="000F59A8">
        <w:tc>
          <w:tcPr>
            <w:tcW w:w="9270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2026 год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«Повышение качества и доступности дошкольного образования в соответствии с ФГОС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путем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обеспечения эффективного внутреннего управления ДОУ»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 Степень выполнения объема муниципальных услуг, установленных в муниципальном задании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2. Доля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3. Доля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высокой и средней степенью готовности к школьному обучению (результативность образования)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4.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общих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внутрисадовых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воспитательных мероприятий для обучающихся в рамках Программы воспитания ДОО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5.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обучающихся ДОО, принимающих участие в инновационных образовательных, воспитательных и социальных проектах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6. Удовлетворенность родителей качеством дошкольного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7. Доля детей с ОВЗ, охваченных коррекционно-развивающей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логопедической помощью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Показатель 8. Степень соответствия сайта требованиям законодательства РФ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«Формирование комфортной и безопасной образовательной среды»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1. Доля групп, в полной мере отвечающих требованиям ФГОС 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групп, обеспеченных современным обучающим оборудованием для внедрения цифровых образовательных технологий в образовательное пространство 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4. Доля выполнения мероприятий в рамках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реализации плана мероприятий Паспорта безопасности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МБДОУ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5. Доля рабочих мест, где проведена специальная оценка условий труда, в общем количестве рабочих мест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6. Доля рабочих мест, где проведена работа по оценке профессиональных рисков, в общем количестве рабочих мест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 Обеспечение доступности дошкольного образования для детей с ОВЗ и детей-инвалидов»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1. Доля детей с ограниченными возможностями здоровья 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детей-инвалидов, посещающих ДОО, которым созданы условия для получения качественного дошкольного образования (психолого-педагогические, РППС, материально-технические и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др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Показатель 2. Степень укомплектованности необходимыми кадрами для реализации АООП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общего количества педагогов работающих с детьми в группах компенсирующей,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овершенствование системы профессионального роста педагогических работников в ДОО, выступающих гарантом предоставления высокого качества образовательных услуг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 Доля педагогов ДОО, которые прошли курсы повышения квалификации и/или профессиональную переподготовку в соответствии с ФГОС и направлением деятельности, в общей численности педагогов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административных сотрудников, прошедших обучение в области цифровых технологий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  педагогов ДОО,  прошедших обучение в области цифровых образовательных технологий, в общей численности  педагогов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Доля педагогов используемых в своей работе цифровые программы и технологии, в том числе в области ИКТ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5. Доля педагогов, участвующих в проектах инновационного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формата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Показатель 6. Доля педагогов, участвующих в конкурсах муниципального и регионального уровня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7. Доля педагогических работников, имеющих уровень образования по направлению деятельности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8. Доля педагогических работников с высшим образованием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«Использование разных форм взаимодействия детского сада и семьи для повышения родительской компетентности в воспитании и образовании детей»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  Количество семей воспитанников, вовлеченных в проектную деятельность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  Количество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родителей, положительно оценивших качество услуг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консультативно – педагогической помощи, от общего числа обратившихся за получением услуги консультативно – педагогической помощи родителям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99,5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Количество родителей, зарегистрированных в информационной системе «ПФДО»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Развитие системы работы с одаренными детьми и детьми с особыми способностями, а также системы дополнительного образования детей с учетом интересов участников образовательного процесса.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Показатель 1. Количество образовательных программ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детей, охваченных образовательными программами дополнительного образования детей, в общей численности детей от 5 лет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детей, охваченных образовательными программами дополнительного образования детей, в общей численности детей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Доля детей в возрасте от 5 до 8 лет, использующих сертификаты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6.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Доля обучающихся ДОО, принимающих участие в муниципальных социально-педагогических программах;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7. Доля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 выполнении нормативов 1 ступени ВФСК ГТО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8. Доля обучающихся, принимающих участие в муниципальных, областных и всероссийских конкурсах ежегодно, в том числе и детей с ОВЗ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0F59A8" w:rsidRPr="00AA42B9" w:rsidRDefault="000F59A8" w:rsidP="000F59A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59A8" w:rsidRPr="00AA42B9" w:rsidSect="000F59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9A8" w:rsidRPr="00AA42B9" w:rsidRDefault="000F59A8" w:rsidP="000F59A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реализацией Программы развития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оценка эффективности выполнения Программы развития проводится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следующим направлениям: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 которые отражают выполнение мероприятий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до 2026 года. Мониторинг проводится по оценке достижения целевых показателей программы, выполнению задач, реализации проектов образовательного учреждения.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2.Программа развития предполагает использование системы индикаторов,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характеризующих текущие (промежуточные) и конечные результаты ее реализации.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3.Оценка эффективности реализации программы производится путем сравнения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фактически достигнутых показателей за соответствующий год с утвержденными 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 значениями целевых индикаторов.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3.Социальная эффективность реализации мероприятий Программы развития будет выражена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удовлетворенностью населения качеством предоставляемых ДОО услуг с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 электронных средств информации и специально организованного опроса (на сайте ДОО и анкетирование).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4.Общий контроль выполнения Программы развития осуществляет заведующий и рабочая группа по разработке Программы с ежегодным обсуждением результатов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педагогическом совете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МДОУ № 109 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и координацию работы дошкольного образовательного учреждения по Программе развития осуществляет заведующий, по проектам – ответственные исполнители.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Ответственные исполнители: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осуществляют информационное и методическое обеспечение реализации Программы;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системно осуществляют тематический, текущий, персональный и предупредительный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образовательным процессом.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5.Результаты контроля представляются руководителем ежегодно на общем собрании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работников МДОУ № 109 и на заседании совета родителей, публикуются на официальном сайте МДОУ № 109 как часть отчета о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самообследовании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апреле каждого года.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Руководитель ДОО несет ответственность за реализацию и своевременное исполнение индикаторов Программы развития ОО.</w:t>
      </w:r>
    </w:p>
    <w:p w:rsidR="00DF1443" w:rsidRPr="00AA42B9" w:rsidRDefault="00DF1443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DF1443" w:rsidP="00DF14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0F59A8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</w:r>
      <w:r w:rsidR="00324A7E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1443" w:rsidRPr="00AA42B9" w:rsidRDefault="00DF1443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0F59A8" w:rsidRPr="00AA42B9" w:rsidRDefault="000F59A8" w:rsidP="000F59A8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«Управление качеством дошкольного образования»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качества и доступности дошкольного образования в соответствии с ФГОС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путем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обеспечения эффективного внутреннего управления ДОУ;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–Реализовать внутреннюю систему оценки качества образования (ВСОКО), как механизма выполнения основной образовательной программы МБДОУ № 109;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участие в (ВСОКО) с высоким мониторинговым рейтингом среди ДОО г. Ярославле;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обновление содержания образования в процессе реализации основных образовательных программ МДОУ № 109 с целью повышения качества образования в ДОО;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реализацию программы воспитания в образовательный процесс ДОО в рамках основной образовательной программы МДОУ № 109, «объединив обучение и воспитание в целостный образовательный процесс путем разностороннего, полноценного развития каждого ребенка с учетом его индивидуальных особенностей и возможностей;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–Обеспечить внедрение инновационных образовательных технологий в соответствии с ФГОС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рамках инновационной деятельности;</w:t>
      </w:r>
    </w:p>
    <w:p w:rsidR="000F59A8" w:rsidRPr="00AA42B9" w:rsidRDefault="000F59A8" w:rsidP="000F59A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–Совершенствовать систему образования детей с ограниченными возможностями здоровья.</w:t>
      </w:r>
    </w:p>
    <w:p w:rsidR="000F59A8" w:rsidRPr="00AA42B9" w:rsidRDefault="000F59A8" w:rsidP="000F59A8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реализацией Программы развития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оценка эффективности выполнения Программы развития проводится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следующим направлениям: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 которые отражают выполнение мероприятий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 до 2026 года. Мониторинг проводится по оценке достижения целевых показателей программы, выполнению задач, реализации проектов образовательного учреждения.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предполагает использование системы индикаторов,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характеризующих текущие (промежуточные) и конечные результаты ее реализации.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эффективности реализации программы производится путем сравнения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фактически достигнутых показателей за соответствующий год с утвержденными 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 значениями целевых индикаторов.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Социальная эффективность реализации мероприятий Программы развития будет выражена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удовлетворенностью населения качеством предоставляемых ДОО услуг с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 электронных средств информации и специально организованного опроса (на сайте ДОО и анкетирование). 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Общий контроль выполнения Программы развития осуществляет заведующий и рабочая группа по разработке Программы с ежегодным обсуждением результатов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педагогическом совете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 109.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и координацию работы дошкольного образовательного учреждения по Программе развития осуществляет заведующий, по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проектам – ответственные исполнители.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Ответственные исполнители: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осуществляют информационное и методическое обеспечение реализации Программы;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системно осуществляют тематический, текущий, персональный и предупредительный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образовательным процессом.</w:t>
      </w:r>
    </w:p>
    <w:p w:rsidR="000F59A8" w:rsidRPr="00AA42B9" w:rsidRDefault="000F59A8" w:rsidP="000F59A8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контроля представляются руководителем ежегодно на общем собрании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работников МДОУ № 109 и заседании совета родителей, публикуются на официальном сайте МДОУ № 109 как часть отчета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самообследовании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апреле каждого года.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ДОО несет ответственность за реализацию и своевременное исполнение индикаторов Программы развития ОО.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 w:rsidP="000F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0F59A8" w:rsidRPr="00AA42B9" w:rsidSect="000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673"/>
        <w:gridCol w:w="6503"/>
        <w:gridCol w:w="2305"/>
        <w:gridCol w:w="2695"/>
        <w:gridCol w:w="2440"/>
      </w:tblGrid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</w:p>
          <w:p w:rsidR="000F59A8" w:rsidRPr="00AA42B9" w:rsidRDefault="000F59A8" w:rsidP="000F59A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новых локальных актов, регламентирующих деятельность ДОУ (приказов, положений, правил), заключение договоров с партнерами.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Обеспечить выполнение объема муниципальных услуг, установленных в муниципальном задании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Внедрение и реализация программы воспитания в рамках основной образовательной программы МДОУ № 109 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инновационных образовательных технологий в рамках инновационной деятельности с целью повышения качества образования в ДОО.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«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общесадовых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воспитательных мероприятий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 с сентября по май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Реализация проекта «ВСОКО» как механизма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выполнения основной образовательной программы МДОУ № 109 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Без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НОКО, мониторинговых исследованиях качества образования и управления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инструментария оценки качества дошкольного образования, на основе разработанного ФИРО РАНХ и ГС по заказу Министерства просвещения Российской Федерации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Оптимизация мониторинга результативности образования и оценки развития детей, как критерия готовности к школьному обучению.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родителей об использовании в ДОО инструментария оценки развития детей и разъяснения значения проведения этой работы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 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качества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педагогов печатными и электронными образовательными ресурсами, в том числе подписка на электронные издания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0F59A8" w:rsidRPr="00AA42B9" w:rsidRDefault="000F59A8" w:rsidP="000F59A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адаптированных программ для детей с ОВЗ и индивидуальных образовательных маршрутов для детей-инвалидов и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их реализацией.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педагогических работников ДОУ, в том числе по вопросам коррекционного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0F59A8" w:rsidRPr="00AA42B9" w:rsidRDefault="000F59A8" w:rsidP="000F59A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системы методических мероприятий с педагогами по ходу реализации проекта.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Ведение сайта в соответствии с требованиями законодательства РФ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Постоянно, В период действия 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общественности о деятельности на информационных стендах и официальном сайте ДОО, в том числе предоставление отчета о результатах финансово-хозяйственной 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0F59A8" w:rsidRPr="00AA42B9" w:rsidRDefault="000F59A8" w:rsidP="000F59A8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ежегодное 100% выполнение муниципального задания;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ежегодное предоставление общественности отчета о результатах финансово-хозяйственной и образовательной деятельности (отчет по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обучающихся ДОО, принимающих участие в инновационных образовательных и социальных проектах с 60 до 70%;</w:t>
      </w:r>
      <w:proofErr w:type="gramEnd"/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увеличение доли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ДОО с высокой и средней степенью готовности к школьному обучению с 92 до 95%;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повышение степени удовлетворенности родителей качеством образовательных услуг с 86,6 до 94%.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–100% соответствие сайта требованиям законодательства.</w:t>
      </w:r>
    </w:p>
    <w:p w:rsidR="000F59A8" w:rsidRPr="00AA42B9" w:rsidRDefault="000F59A8" w:rsidP="008038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  <w:sectPr w:rsidR="00F97A8C" w:rsidRPr="00AA42B9" w:rsidSect="000F5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 w:rsidP="00F97A8C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«Комфортная и безопасная образовательная среда»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Обеспечение комфортной жизнедеятельности участников образовательных отношений путем создания безопасного образовательного пространства.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 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1.Продолжить работу по приведению здания и территории в соответствие с требованиями антитеррористической, дорожной, информационной, пожарной безопасности, санитарными правилами;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2.Укрепить материально-техническую базу с точки зрения ее безопасности;</w:t>
      </w:r>
    </w:p>
    <w:p w:rsidR="00F97A8C" w:rsidRPr="00AA42B9" w:rsidRDefault="00F97A8C" w:rsidP="00F97A8C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3.Модернизировать развивающую предметно-пространственную среду, способствующую реализации нового содержания и достижению новых образовательных результатов.</w:t>
      </w: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324A7E" w:rsidRPr="00AA42B9" w:rsidRDefault="00324A7E" w:rsidP="00BB1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664"/>
        <w:gridCol w:w="6884"/>
        <w:gridCol w:w="1581"/>
        <w:gridCol w:w="2816"/>
        <w:gridCol w:w="2671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федерального,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регионального, муниципального уровней в области безопасности человека.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Глав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Определение объема финансовых расходов, необходимых для укрепления материально-технического состояния ДОО.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ухгалтер,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 ФХД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Выполнение мероприятий в рамках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реализации плана мероприятий Паспорта безопасности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МДОУ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  <w:p w:rsidR="00324A7E" w:rsidRPr="00AA42B9" w:rsidRDefault="00324A7E" w:rsidP="00BB19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АХР,</w:t>
            </w:r>
          </w:p>
          <w:p w:rsidR="00324A7E" w:rsidRPr="00AA42B9" w:rsidRDefault="00324A7E" w:rsidP="00BB19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ухгалтер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Приведение в соответствии с требованиями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пожарной и антитеррористической безопасности территории, здания, помещений и коммуникационных систем учреждения (установка пункта охраны на центральный вход и замены нового ограждения (забора).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соответствие с нормативами системы автоматической пожарной сигнализации и системы оповещения и управления эвакуацией при пожаре.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специальной оценки условий труда, работы по оценке профессиональных рисков,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психиатрического освидетельствования работников ДОО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ОТ,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детского травматизма, безопасных условий труда и производственного травматизма. Проведение обучающих мероприятий по его профилактике.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специалист по охране труда, 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оснащения ДОУ (приобретение компьютерной техники, детской мебели, технологического оборудования прачечной, модернизация системы видеонаблюдения, продолжение замены оконных и дверных блоков на энергосберегающие; косметические ремонты помещений)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Оснащение образовательного процесса учебными, игровыми, учебно-методическими комплектами, дидактическими пособиями и игрушками,  в соответствии с ФГОС ДО и направлениями инновационной деятельности, в том числе для детей с ОВЗ и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детей-инвалидов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а также повышение благоустройства детских игровых площадок новыми игровыми постройками.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нового современного дидактического оборудования для внедрения цифровых образовательных технологий в образовательное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пространство ДОО (умное зеркало, интерактивная песочница, детский интерактивный киоск,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роботы-лего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мини-роботы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лаборатории для экспериментальной деятельности)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Местный бюджет, Внебюджетные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средства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Оснащение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здоровьесберегающего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пространства посредством приобретения спортивного инвентаря и оборудования в спортивный зал, на спортивную площадку и в бассейн.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proofErr w:type="spellStart"/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результыты</w:t>
      </w:r>
      <w:proofErr w:type="spellEnd"/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стабильное функционирование ДОО в соответствии с целями и задачами Программы развития,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−сохранение 100% степени оснащения ДОО системой автоматической пожарной сигнализации и системой оповещения и управления эвакуацией при пожаре;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–увеличение доли групп, в полной мере отвечающих требованиям ФГОС 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50 до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групп, обеспеченных современным обучающим оборудованием для внедрения цифровых образовательных технологий в образовательное пространство ОО с 20 до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–100 % выполнения мероприятий в рамках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 плана мероприятий Паспорта безопасности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МДОУ;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100 % проведение специальной оценки условий труда и оценки профессиональных рисков, в общем количестве рабочих мест.</w:t>
      </w:r>
    </w:p>
    <w:p w:rsidR="00324A7E" w:rsidRPr="00AA42B9" w:rsidRDefault="00324A7E" w:rsidP="00324A7E">
      <w:pPr>
        <w:rPr>
          <w:sz w:val="28"/>
          <w:szCs w:val="28"/>
        </w:rPr>
        <w:sectPr w:rsidR="00324A7E" w:rsidRPr="00AA42B9" w:rsidSect="000702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 «Дорога возможностей»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направить усилия педагогического коллектива на выявление, поддержку и развитие способностей и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талантов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в различных видах деятельности и через систему дополнительного образования.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324A7E" w:rsidRPr="00AA42B9" w:rsidRDefault="00324A7E" w:rsidP="00324A7E">
      <w:pPr>
        <w:numPr>
          <w:ilvl w:val="0"/>
          <w:numId w:val="3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системы работы с одаренными воспитанниками;</w:t>
      </w:r>
    </w:p>
    <w:p w:rsidR="00324A7E" w:rsidRPr="00AA42B9" w:rsidRDefault="00324A7E" w:rsidP="00324A7E">
      <w:pPr>
        <w:numPr>
          <w:ilvl w:val="0"/>
          <w:numId w:val="3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Включение детей с особыми способностями в конкурсное движение, дополнительное образование;</w:t>
      </w:r>
    </w:p>
    <w:p w:rsidR="00324A7E" w:rsidRPr="00AA42B9" w:rsidRDefault="00324A7E" w:rsidP="00324A7E">
      <w:pPr>
        <w:numPr>
          <w:ilvl w:val="0"/>
          <w:numId w:val="3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спортивных навыков обучающихся для успешной сдачи нормативов ГТО;</w:t>
      </w:r>
    </w:p>
    <w:p w:rsidR="00324A7E" w:rsidRPr="00AA42B9" w:rsidRDefault="00324A7E" w:rsidP="00324A7E">
      <w:pPr>
        <w:numPr>
          <w:ilvl w:val="0"/>
          <w:numId w:val="3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спектра дополнительных образовательных услуг с учетом запросов родителей (законных представителей) обучающихся;</w:t>
      </w:r>
    </w:p>
    <w:p w:rsidR="00324A7E" w:rsidRPr="00AA42B9" w:rsidRDefault="00324A7E" w:rsidP="00324A7E">
      <w:pPr>
        <w:numPr>
          <w:ilvl w:val="0"/>
          <w:numId w:val="39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кадрового потенциала в данном направлении</w:t>
      </w: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BB1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686"/>
        <w:gridCol w:w="6279"/>
        <w:gridCol w:w="2776"/>
        <w:gridCol w:w="2389"/>
        <w:gridCol w:w="2486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по работе с талантливыми детьми и в области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реализация индивидуальных образовательных маршрутов для одаренных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муниципальных социально-педагогических программах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плану организаций доп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Включение детей с особыми способностями, в том числе с ОВЗ в конкурсное движение, сдачу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ступени норм ГТО.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общеразвивающих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 дополнительного образования в соответствии с современными требованиями и их реализация. Актуализация имеющихся программ.</w:t>
            </w:r>
          </w:p>
          <w:p w:rsidR="00324A7E" w:rsidRPr="00AA42B9" w:rsidRDefault="00324A7E" w:rsidP="00BB19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дополнительных образовательных услуг.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по охвату детей дополнительным образованием.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Обучение педагогов на курсах повышения квалификации и (или) переподготовке по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вопросам выявления и развития детской одаренности, дополнительному образованию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Областной бюджет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результаты:</w:t>
      </w: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величение доли обучающихся ДОО, принимающих участие в муниципальных, областных и всероссийских конкурсах ежегодно, в том числе и детей с ОВЗ с 70 до 75%;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увеличение доли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ДОО, выполнивших нормативы 1 ступени Всероссийского физкультурно-спортивного комплекса 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«Готов к труду и обороне» (ГТО), в общей численности обучающихся ДОО, принявших участие в выполнении нормативов 1 ступени ВФСК ГТО;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обучающихся ДОО, принимающих участие в муниципальных социально-педагогических программах с 15 до 30%;</w:t>
      </w:r>
      <w:proofErr w:type="gramEnd"/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количества программ дополнительного образования детей с 6 до 9 единиц;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увеличение доли детей, охваченных программами дополнительного образования,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вобщей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численности детей от 5 лет от 60 до 80 %;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увеличение доли детей, охваченных программами дополнительного образования, 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вобщей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численности детей с 40 до 60 %;</w:t>
      </w:r>
    </w:p>
    <w:p w:rsidR="00324A7E" w:rsidRPr="00AA42B9" w:rsidRDefault="00324A7E" w:rsidP="00324A7E">
      <w:pPr>
        <w:rPr>
          <w:sz w:val="28"/>
          <w:szCs w:val="28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детей в возрасте от 5 до 8 лет, использующих сертификаты дополнительного образования с 72 до 80 %.</w:t>
      </w:r>
    </w:p>
    <w:p w:rsidR="00324A7E" w:rsidRPr="00AA42B9" w:rsidRDefault="00324A7E" w:rsidP="00324A7E">
      <w:pPr>
        <w:rPr>
          <w:sz w:val="28"/>
          <w:szCs w:val="28"/>
        </w:rPr>
        <w:sectPr w:rsidR="00324A7E" w:rsidRPr="00AA42B9" w:rsidSect="000702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 «Мы вместе»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повышение доступности и качества дошкольного образования для детей с ограниченными возможностями здоровья, детей-инвалидов. 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раннее выявление детей с ОВЗ, по средствам организации Ранней помощи;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разработку и внедрение адаптированных образовательных программ для детей с ОВЗ;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работу по созданию «</w:t>
      </w:r>
      <w:proofErr w:type="spell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безбарьерной</w:t>
      </w:r>
      <w:proofErr w:type="spell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среды для лиц с ОВЗ;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 условия для повышения квалификации и (или) переподготовку педагогических работников по обучению детей с ограниченными возможностями здоровья и детей-инвалидов</w:t>
      </w: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BB1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676"/>
        <w:gridCol w:w="7148"/>
        <w:gridCol w:w="1581"/>
        <w:gridCol w:w="2757"/>
        <w:gridCol w:w="2454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здоровья, детей-инвалидов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охвата детей Службой ранней помощи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 психолог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нозологий адаптированной образовательной программы для детей с ОВЗ и ее реализация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 Педагог психолог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педагогическими кадрами для реализации АООП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педагогов на курсах повышения квалификации и (или) переподготовке по работе с детьми с ограниченными возможностями здоровья и детьми-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инвалидами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количества детей, охваченных Службой ранней помощи;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выполнение мероприятий в рамках реализации Паспорта доступности МДОУ;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100 % степень укомплектованности необходимыми кадрами для реализации АООП </w:t>
      </w:r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-увеличение доли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 с 90 до 100 %.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A7E" w:rsidRPr="00AA42B9" w:rsidSect="0007023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 «Педагог- творец»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выстраивание (оптимизация) системы профессионального роста педагогических работников в ДОО, выступающих гарантом предоставления высокого качества образовательных услуг.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 </w:t>
      </w:r>
    </w:p>
    <w:p w:rsidR="00324A7E" w:rsidRPr="00AA42B9" w:rsidRDefault="00324A7E" w:rsidP="00324A7E">
      <w:pPr>
        <w:numPr>
          <w:ilvl w:val="0"/>
          <w:numId w:val="5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Направить усилия на квалификационное развитие персонала;</w:t>
      </w:r>
    </w:p>
    <w:p w:rsidR="00324A7E" w:rsidRPr="00AA42B9" w:rsidRDefault="00324A7E" w:rsidP="00324A7E">
      <w:pPr>
        <w:numPr>
          <w:ilvl w:val="0"/>
          <w:numId w:val="5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Повышать мотивацию педагогических работников к профессиональному росту через повышение квалификации, самообразование, участие в конкурсном движении, в том числе в конкурсах профессионального мастерства;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систему наставничества;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Стимулировать участие педагогов в инновационной деятельности;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профессиональные компетенции административных сотрудников и педагогических работников в области современных цифровых технологий;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Организовать методическое сопровождение педагогических работников, использующих цифровые программы и технологии, в том числе в области ИКТ.</w:t>
      </w: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672"/>
        <w:gridCol w:w="7560"/>
        <w:gridCol w:w="1581"/>
        <w:gridCol w:w="2366"/>
        <w:gridCol w:w="2437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Наставническая деятельность. Разработка локальных нормативных актов по вопросам внедрения системы наставничества.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плана-графика повышения квалификации педагогических и руководящих работников в соответствии с профессиональными стандартами и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его реализацией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административного персонала по вопросам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охраны труда, оказанию первой помощи, технике безопасности,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электробезопасности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энергобезопасности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пожарной, антитеррористической безопасности,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политики в свете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обучения педагогов по вопросам</w:t>
            </w:r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 (1 раз в 3 года)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обучения административных работников и  педагогов по внедрению  в практику работы цифровых технологий.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Обучение в ДОО педагогов по вопросам охраны труда, оказанию первой помощи, технике безопасности, пожарной, антитеррористической безопасности,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политики в свете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реализация плана-графика аттестации педагогических и руководящих работников, индивидуальное методическое сопровождение аттестуемых педагогов.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Методическая деятельность в рамках реализации годового плана работы.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спектра современных форм методической работы, в том числе в дистанционном формате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муниципальной программе поддержки молодых педагогов ДОУ, мотивирование педагогов, имеющих переподготовку, к получению высшего образования по профилю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Активное участие педагогов в конкурсах муниципального и регионального уровня, в том числе конкурсах профессионального мастерства.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педагогов в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методического и технического сопровождения при использовании сотрудниками цифровых образовательных технологий.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деятельности, в общей численности педагогов на показателе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увеличение доли педагогов ДОО, прошедших обучение в области цифровых образовательных технологий, в общей численности педагогов от 20 % до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педагогов, используемых в своей работе цифровые программы и технологии, в том числе в области ИКТ с 30 % до 60 %;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педагогов, участвующих в инновационной деятельности ДОУ с 60 % до 80 %;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педагогов, участвующих в конкурсах муниципального и регионального уровня с 80 % до 100 %; 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педагогических работников, имеющих уровень образования по направлению деятельности образовательной организации с 85 до 94 %;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педагогических работников с высшим образованием с 38 до 70%.</w:t>
      </w:r>
    </w:p>
    <w:p w:rsidR="00324A7E" w:rsidRPr="00AA42B9" w:rsidRDefault="00324A7E" w:rsidP="00324A7E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0702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«Содружество сердец» 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Использование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1.Повышать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</w:t>
      </w:r>
      <w:proofErr w:type="spellStart"/>
      <w:proofErr w:type="gramStart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Интернет-взаимодействия</w:t>
      </w:r>
      <w:proofErr w:type="spellEnd"/>
      <w:proofErr w:type="gramEnd"/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2.Вовлекать родителей в построение образовательного процесса, в том числе в проектную и инновационную деятельность посредством постоянного их информирования;</w:t>
      </w:r>
    </w:p>
    <w:p w:rsidR="00324A7E" w:rsidRPr="00AA42B9" w:rsidRDefault="00324A7E" w:rsidP="00324A7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3.Оказывать родителям информационную поддержку и содействие в регистрации в </w:t>
      </w: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ПФДО,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получения сертификатов дополнительного образования детей.</w:t>
      </w: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BB19BA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710"/>
        <w:gridCol w:w="7311"/>
        <w:gridCol w:w="1581"/>
        <w:gridCol w:w="2433"/>
        <w:gridCol w:w="2581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6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7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родительских собраний, направленных на ознакомление родителей с основными положениями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ООП </w:t>
            </w:r>
            <w:proofErr w:type="gram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8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родителей обучающихся в социально-педагогических мероприятиях (акциях, конкурсах), проектной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9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анкетирования родителей с целью оценки качества услуг консультативно – педагогической помощи родителям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70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информационной и консультационной  поддержки родителей в части регистрации в «ПФДО», получения сертификатов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количества семей воспитанников, вовлеченных в проектную деятельность со 150 до 200 семей;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–увеличение количества психолого-педагогических услуг (психолого-педагогическое консультирование) родителям (законным представителям) детей с 800 до 900 единиц;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количества родителей, зарегистрированных в информационной системе «Навигатор» со 150 до 170 человек.</w:t>
      </w: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  <w:sectPr w:rsidR="00324A7E" w:rsidRPr="00AA42B9" w:rsidSect="00324A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9.Финансовое и ресурсное обеспечение реализации Программы развития</w:t>
      </w:r>
    </w:p>
    <w:p w:rsidR="0059485E" w:rsidRPr="00AA42B9" w:rsidRDefault="0059485E" w:rsidP="00324A7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Финансирование Программы предусматривается осуществлять за счет бюджетных средств, полученных в рамках ежегодной субсидии на выполнение утвержденного муниципального задания из регионального и местного бюджета, средств на иные цели и привлечения средств из внебюджетных источников (родительская плата, средств от иной приносящей доход деятельности, полученных от оказания платных образовательных услуг).</w:t>
      </w: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BB19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/>
      </w:tblPr>
      <w:tblGrid>
        <w:gridCol w:w="6066"/>
        <w:gridCol w:w="1710"/>
        <w:gridCol w:w="1710"/>
        <w:gridCol w:w="1710"/>
        <w:gridCol w:w="1710"/>
        <w:gridCol w:w="1710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субсидии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Субсидии на выполнение муниципального задания (местный бюджет)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Субсидии на выполнение муниципального задания (областной бюджет)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субсидиям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предоставление дошкольного образования (возмещение расходов за присмотр и уход за детьми инвалидами, детьми-сиротами, детьми, оставшимися без попечения родителей)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Субсидия на повышение уровня безопасности объектов и систем жизнеобеспечения (ремонт </w:t>
            </w:r>
            <w:proofErr w:type="spellStart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электросистем</w:t>
            </w:r>
            <w:proofErr w:type="spellEnd"/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систем вентиляции)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1141500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обеспечение содержания зданий и сооружений, обустройство прилегающих территорий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повышение уровня благоустройства территорий ДОО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Субсидия на обеспечение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защиты ДОО от терроризма и угроз социально-криминального характера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2510000,00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обеспечение соблюдения санитарно-гигиенических форм и требований охраны труда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финансовое обеспечение мероприятий, связанных с профилактикой распространения новой коронавирусной инфекции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обеспечение доступности для детей с ОВЗ и детей-инвалидов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66220,00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организациях, финансируемых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из местного бюджета, и членов их семей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предоставление дошкольного образования (муниципальная компенсация)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Субсидия на компенсацию родительской платы за присмотр и уход за ребенком в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1892331,00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Субсидия на реализацию образовательных программ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целевым субсидиям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3268029,96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5179055,96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2408637,00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56935342,84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58846368,84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56075949,88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56075949,88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56075949,88</w:t>
            </w:r>
          </w:p>
        </w:tc>
      </w:tr>
    </w:tbl>
    <w:p w:rsidR="00324A7E" w:rsidRPr="00AA42B9" w:rsidRDefault="00324A7E" w:rsidP="00324A7E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7E" w:rsidRPr="00AA42B9" w:rsidRDefault="00324A7E" w:rsidP="00324A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  <w:sectPr w:rsidR="00324A7E" w:rsidRPr="00AA42B9" w:rsidSect="00324A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485E" w:rsidRPr="00AA42B9" w:rsidRDefault="0059485E" w:rsidP="00A6544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9485E" w:rsidRPr="00AA42B9" w:rsidRDefault="0059485E" w:rsidP="00A65447">
      <w:pPr>
        <w:spacing w:after="0"/>
        <w:ind w:right="3"/>
        <w:rPr>
          <w:rFonts w:ascii="Times New Roman" w:hAnsi="Times New Roman" w:cs="Times New Roman"/>
          <w:b/>
          <w:sz w:val="28"/>
          <w:szCs w:val="28"/>
        </w:rPr>
      </w:pP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Разработка Программы в современных условиях развития нормативно - правового регулирования образовательных отношений, введения новых образовательных стандартов в Российской Федерации является актуальной. Программа развития определяет изменения в образовательном пространстве детского сада, является инновационным механизмом, который призван помочь образовательному учреждению провести модернизацию образовательной деятельности в соответствии с установленными государственными, региональными и муниципальными</w:t>
      </w:r>
      <w:r w:rsidRPr="00AA42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A42B9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59485E" w:rsidRPr="00AA42B9" w:rsidRDefault="0059485E" w:rsidP="00A65447">
      <w:pPr>
        <w:spacing w:after="0"/>
        <w:ind w:right="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 xml:space="preserve">Программа развития МДОУ является нормативной моделью совместной деятельности всех субъектов образовательного процесса: администрации образовательного учреждения, педагогических работников, воспитанников и их родителей, социальных партнеров по реализации ООП МДОУ «Детский сад № 109» соответствующей ФГОС </w:t>
      </w:r>
      <w:proofErr w:type="gramStart"/>
      <w:r w:rsidRPr="00AA42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4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42B9">
        <w:rPr>
          <w:rFonts w:ascii="Times New Roman" w:hAnsi="Times New Roman" w:cs="Times New Roman"/>
          <w:sz w:val="28"/>
          <w:szCs w:val="28"/>
        </w:rPr>
        <w:t>Программа развития МДОУ, как инструмент стратегического управления, направлена на совершенствование образовательной работы в МДОУ «Детский сад № 109» в контексте ФГОС ДО посредством создания в детском саду системы интегрированной модели развивающего образовательного пространства,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</w:t>
      </w:r>
      <w:r w:rsidRPr="00AA42B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42B9">
        <w:rPr>
          <w:rFonts w:ascii="Times New Roman" w:hAnsi="Times New Roman" w:cs="Times New Roman"/>
          <w:sz w:val="28"/>
          <w:szCs w:val="28"/>
        </w:rPr>
        <w:t>школе.</w:t>
      </w:r>
      <w:proofErr w:type="gramEnd"/>
    </w:p>
    <w:p w:rsidR="0059485E" w:rsidRPr="00AA42B9" w:rsidRDefault="0059485E" w:rsidP="00A65447">
      <w:pPr>
        <w:spacing w:after="0"/>
        <w:ind w:right="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В ходе работы над Программой были решены задачи: изучены подходы к разработке программы развития образовательного учреждения; определены структура и содержание; выявлен инновационный потенциал Программы; проанализировано состояние внешней и внутренней среды, в которых работает и развивается детский сад последние три года; выстроена концепция развития детского сада на 2017-2020гг.</w:t>
      </w: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Программа развития детского сада - управленческий документ. Она разработана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и контингента детей, потребностей родителей воспитанников, а также с учетом возможных рисков в процессе реализации программы.</w:t>
      </w:r>
    </w:p>
    <w:p w:rsidR="0059485E" w:rsidRPr="00AA42B9" w:rsidRDefault="0059485E" w:rsidP="00A65447">
      <w:pPr>
        <w:spacing w:after="0"/>
        <w:ind w:right="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 xml:space="preserve">Программа развития МДОУ «Детский сад № 109» на 2022-2026 гг. имеет практическую значимость и будет использована дошкольным образовательным учреждением в реализации этапов развития детского сада, т.к. данная Программа ориентирована на решение наиболее значимых </w:t>
      </w:r>
      <w:r w:rsidRPr="00AA42B9">
        <w:rPr>
          <w:rFonts w:ascii="Times New Roman" w:hAnsi="Times New Roman" w:cs="Times New Roman"/>
          <w:sz w:val="28"/>
          <w:szCs w:val="28"/>
        </w:rPr>
        <w:lastRenderedPageBreak/>
        <w:t>проблем для будущей (</w:t>
      </w:r>
      <w:proofErr w:type="gramStart"/>
      <w:r w:rsidRPr="00AA42B9">
        <w:rPr>
          <w:rFonts w:ascii="Times New Roman" w:hAnsi="Times New Roman" w:cs="Times New Roman"/>
          <w:sz w:val="28"/>
          <w:szCs w:val="28"/>
        </w:rPr>
        <w:t xml:space="preserve">перспективной) </w:t>
      </w:r>
      <w:proofErr w:type="gramEnd"/>
      <w:r w:rsidRPr="00AA42B9">
        <w:rPr>
          <w:rFonts w:ascii="Times New Roman" w:hAnsi="Times New Roman" w:cs="Times New Roman"/>
          <w:sz w:val="28"/>
          <w:szCs w:val="28"/>
        </w:rPr>
        <w:t>системы образовательного процесса детского сада, отражает в своих целях и планируемых действиях не только текущие, но и будущие требования к дошкольному учреждению, программой определены подцели и способы их достижения, которые позволят получить максимально возможные результаты. Целостность Программы заключается в наличии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</w:t>
      </w:r>
      <w:r w:rsidRPr="00AA42B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42B9">
        <w:rPr>
          <w:rFonts w:ascii="Times New Roman" w:hAnsi="Times New Roman" w:cs="Times New Roman"/>
          <w:sz w:val="28"/>
          <w:szCs w:val="28"/>
        </w:rPr>
        <w:t>и предполагаемые результаты). Она нацелена на решение специфических проблем учреждения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</w:t>
      </w: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Таким образом, разработка Программы развития муниципального дошкольного образовательного учреждения «Детский сад № 109» на 2022-2026 года обусловлена важностью целей развития образования в РФ и, как следствие, пересмотром содержания образования в ДОУ, разработкой и внедрением новых подходов и педагогических технологий.</w:t>
      </w: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59485E" w:rsidRPr="00AA42B9" w:rsidRDefault="0059485E" w:rsidP="00A65447">
      <w:pPr>
        <w:pStyle w:val="a6"/>
        <w:spacing w:after="0"/>
        <w:ind w:right="3"/>
        <w:rPr>
          <w:rFonts w:ascii="Times New Roman" w:hAnsi="Times New Roman" w:cs="Times New Roman"/>
          <w:sz w:val="28"/>
          <w:szCs w:val="28"/>
        </w:rPr>
      </w:pPr>
    </w:p>
    <w:p w:rsidR="0059485E" w:rsidRPr="00AA42B9" w:rsidRDefault="0059485E" w:rsidP="00A6544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485E" w:rsidRPr="00AA42B9" w:rsidRDefault="0059485E" w:rsidP="00A6544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7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Вершинина Н.Б., Суханова Т.И. </w:t>
      </w:r>
      <w:r w:rsidRPr="00AA42B9">
        <w:rPr>
          <w:rFonts w:ascii="Times New Roman" w:hAnsi="Times New Roman"/>
          <w:sz w:val="28"/>
          <w:szCs w:val="28"/>
        </w:rPr>
        <w:t>Современные подходы к планированию образовательной работы в детском саду. - Волгоград: Учитель, 2010. - С.</w:t>
      </w:r>
      <w:r w:rsidRPr="00AA42B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5-24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Давыдова О.И., </w:t>
      </w:r>
      <w:proofErr w:type="spellStart"/>
      <w:r w:rsidRPr="00AA42B9">
        <w:rPr>
          <w:rFonts w:ascii="Times New Roman" w:hAnsi="Times New Roman"/>
          <w:b/>
          <w:sz w:val="28"/>
          <w:szCs w:val="28"/>
        </w:rPr>
        <w:t>Богословец</w:t>
      </w:r>
      <w:proofErr w:type="spellEnd"/>
      <w:r w:rsidRPr="00AA42B9">
        <w:rPr>
          <w:rFonts w:ascii="Times New Roman" w:hAnsi="Times New Roman"/>
          <w:b/>
          <w:sz w:val="28"/>
          <w:szCs w:val="28"/>
        </w:rPr>
        <w:t xml:space="preserve"> Л.Г. </w:t>
      </w:r>
      <w:r w:rsidRPr="00AA42B9">
        <w:rPr>
          <w:rFonts w:ascii="Times New Roman" w:hAnsi="Times New Roman"/>
          <w:sz w:val="28"/>
          <w:szCs w:val="28"/>
        </w:rPr>
        <w:t>Управленческий анализ в ДОУ // Управление ДОУ. 2006.</w:t>
      </w:r>
      <w:r w:rsidRPr="00AA42B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№6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7"/>
          <w:tab w:val="left" w:pos="2851"/>
          <w:tab w:val="left" w:pos="3700"/>
          <w:tab w:val="left" w:pos="5275"/>
          <w:tab w:val="left" w:pos="6575"/>
          <w:tab w:val="left" w:pos="7504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2B9">
        <w:rPr>
          <w:rFonts w:ascii="Times New Roman" w:hAnsi="Times New Roman"/>
          <w:b/>
          <w:sz w:val="28"/>
          <w:szCs w:val="28"/>
        </w:rPr>
        <w:t>Корепанова</w:t>
      </w:r>
      <w:proofErr w:type="spellEnd"/>
      <w:r w:rsidRPr="00AA42B9">
        <w:rPr>
          <w:rFonts w:ascii="Times New Roman" w:hAnsi="Times New Roman"/>
          <w:b/>
          <w:sz w:val="28"/>
          <w:szCs w:val="28"/>
        </w:rPr>
        <w:tab/>
        <w:t>М.В.</w:t>
      </w:r>
      <w:r w:rsidRPr="00AA42B9">
        <w:rPr>
          <w:rFonts w:ascii="Times New Roman" w:hAnsi="Times New Roman"/>
          <w:b/>
          <w:sz w:val="28"/>
          <w:szCs w:val="28"/>
        </w:rPr>
        <w:tab/>
      </w:r>
      <w:r w:rsidRPr="00AA42B9">
        <w:rPr>
          <w:rFonts w:ascii="Times New Roman" w:hAnsi="Times New Roman"/>
          <w:sz w:val="28"/>
          <w:szCs w:val="28"/>
        </w:rPr>
        <w:t>Программа</w:t>
      </w:r>
      <w:r w:rsidRPr="00AA42B9">
        <w:rPr>
          <w:rFonts w:ascii="Times New Roman" w:hAnsi="Times New Roman"/>
          <w:sz w:val="28"/>
          <w:szCs w:val="28"/>
        </w:rPr>
        <w:tab/>
        <w:t>развития</w:t>
      </w:r>
      <w:r w:rsidRPr="00AA42B9">
        <w:rPr>
          <w:rFonts w:ascii="Times New Roman" w:hAnsi="Times New Roman"/>
          <w:sz w:val="28"/>
          <w:szCs w:val="28"/>
        </w:rPr>
        <w:tab/>
        <w:t>ДОУ:</w:t>
      </w:r>
      <w:r w:rsidRPr="00AA42B9">
        <w:rPr>
          <w:rFonts w:ascii="Times New Roman" w:hAnsi="Times New Roman"/>
          <w:sz w:val="28"/>
          <w:szCs w:val="28"/>
        </w:rPr>
        <w:tab/>
      </w:r>
      <w:r w:rsidRPr="00AA42B9">
        <w:rPr>
          <w:rFonts w:ascii="Times New Roman" w:hAnsi="Times New Roman"/>
          <w:spacing w:val="-1"/>
          <w:sz w:val="28"/>
          <w:szCs w:val="28"/>
        </w:rPr>
        <w:t xml:space="preserve">Методические </w:t>
      </w:r>
      <w:r w:rsidRPr="00AA42B9">
        <w:rPr>
          <w:rFonts w:ascii="Times New Roman" w:hAnsi="Times New Roman"/>
          <w:sz w:val="28"/>
          <w:szCs w:val="28"/>
        </w:rPr>
        <w:t>рекомендации. М.: ТЦ Сфера, 2010. - С.</w:t>
      </w:r>
      <w:r w:rsidRPr="00AA42B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23-36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Лыкова И.А. </w:t>
      </w:r>
      <w:r w:rsidRPr="00AA42B9">
        <w:rPr>
          <w:rFonts w:ascii="Times New Roman" w:hAnsi="Times New Roman"/>
          <w:sz w:val="28"/>
          <w:szCs w:val="28"/>
        </w:rPr>
        <w:t>Цель и стратегия в дошкольном образовании // Управление ДОУ. 2012.</w:t>
      </w:r>
      <w:r w:rsidRPr="00AA42B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№1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1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Островская О.Г., </w:t>
      </w:r>
      <w:proofErr w:type="spellStart"/>
      <w:r w:rsidRPr="00AA42B9">
        <w:rPr>
          <w:rFonts w:ascii="Times New Roman" w:hAnsi="Times New Roman"/>
          <w:b/>
          <w:sz w:val="28"/>
          <w:szCs w:val="28"/>
        </w:rPr>
        <w:t>Биричевская</w:t>
      </w:r>
      <w:proofErr w:type="spellEnd"/>
      <w:r w:rsidRPr="00AA42B9">
        <w:rPr>
          <w:rFonts w:ascii="Times New Roman" w:hAnsi="Times New Roman"/>
          <w:b/>
          <w:sz w:val="28"/>
          <w:szCs w:val="28"/>
        </w:rPr>
        <w:t xml:space="preserve"> Н.В. </w:t>
      </w:r>
      <w:r w:rsidRPr="00AA42B9">
        <w:rPr>
          <w:rFonts w:ascii="Times New Roman" w:hAnsi="Times New Roman"/>
          <w:sz w:val="28"/>
          <w:szCs w:val="28"/>
        </w:rPr>
        <w:t>Стратегический план развития ДОУ // Управление ДОУ. 2003.</w:t>
      </w:r>
      <w:r w:rsidRPr="00AA42B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№4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16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2B9">
        <w:rPr>
          <w:rFonts w:ascii="Times New Roman" w:hAnsi="Times New Roman"/>
          <w:b/>
          <w:sz w:val="28"/>
          <w:szCs w:val="28"/>
        </w:rPr>
        <w:t>Солодянкина</w:t>
      </w:r>
      <w:proofErr w:type="spellEnd"/>
      <w:r w:rsidRPr="00AA42B9">
        <w:rPr>
          <w:rFonts w:ascii="Times New Roman" w:hAnsi="Times New Roman"/>
          <w:b/>
          <w:sz w:val="28"/>
          <w:szCs w:val="28"/>
        </w:rPr>
        <w:t xml:space="preserve"> О.В. </w:t>
      </w:r>
      <w:r w:rsidRPr="00AA42B9">
        <w:rPr>
          <w:rFonts w:ascii="Times New Roman" w:hAnsi="Times New Roman"/>
          <w:sz w:val="28"/>
          <w:szCs w:val="28"/>
        </w:rPr>
        <w:t>Программа развития дошкольного учреждения: Методические рекомендации. - Ижевск, 2000. - С.</w:t>
      </w:r>
      <w:r w:rsidRPr="00AA42B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38-59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16"/>
          <w:tab w:val="left" w:pos="3112"/>
          <w:tab w:val="left" w:pos="3974"/>
          <w:tab w:val="left" w:pos="5287"/>
          <w:tab w:val="left" w:pos="7247"/>
          <w:tab w:val="left" w:pos="7713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2B9">
        <w:rPr>
          <w:rFonts w:ascii="Times New Roman" w:hAnsi="Times New Roman"/>
          <w:b/>
          <w:sz w:val="28"/>
          <w:szCs w:val="28"/>
        </w:rPr>
        <w:t>Солодянкина</w:t>
      </w:r>
      <w:proofErr w:type="spellEnd"/>
      <w:r w:rsidRPr="00AA42B9">
        <w:rPr>
          <w:rFonts w:ascii="Times New Roman" w:hAnsi="Times New Roman"/>
          <w:b/>
          <w:sz w:val="28"/>
          <w:szCs w:val="28"/>
        </w:rPr>
        <w:tab/>
        <w:t>О.В.</w:t>
      </w:r>
      <w:r w:rsidRPr="00AA42B9">
        <w:rPr>
          <w:rFonts w:ascii="Times New Roman" w:hAnsi="Times New Roman"/>
          <w:b/>
          <w:sz w:val="28"/>
          <w:szCs w:val="28"/>
        </w:rPr>
        <w:tab/>
      </w:r>
      <w:r w:rsidRPr="00AA42B9">
        <w:rPr>
          <w:rFonts w:ascii="Times New Roman" w:hAnsi="Times New Roman"/>
          <w:sz w:val="28"/>
          <w:szCs w:val="28"/>
        </w:rPr>
        <w:t>Система</w:t>
      </w:r>
      <w:r w:rsidRPr="00AA42B9">
        <w:rPr>
          <w:rFonts w:ascii="Times New Roman" w:hAnsi="Times New Roman"/>
          <w:sz w:val="28"/>
          <w:szCs w:val="28"/>
        </w:rPr>
        <w:tab/>
        <w:t>планирования</w:t>
      </w:r>
      <w:r w:rsidRPr="00AA42B9">
        <w:rPr>
          <w:rFonts w:ascii="Times New Roman" w:hAnsi="Times New Roman"/>
          <w:sz w:val="28"/>
          <w:szCs w:val="28"/>
        </w:rPr>
        <w:tab/>
        <w:t>в</w:t>
      </w:r>
      <w:r w:rsidRPr="00AA42B9">
        <w:rPr>
          <w:rFonts w:ascii="Times New Roman" w:hAnsi="Times New Roman"/>
          <w:sz w:val="28"/>
          <w:szCs w:val="28"/>
        </w:rPr>
        <w:tab/>
      </w:r>
      <w:r w:rsidRPr="00AA42B9">
        <w:rPr>
          <w:rFonts w:ascii="Times New Roman" w:hAnsi="Times New Roman"/>
          <w:spacing w:val="-1"/>
          <w:sz w:val="28"/>
          <w:szCs w:val="28"/>
        </w:rPr>
        <w:t xml:space="preserve">дошкольном </w:t>
      </w:r>
      <w:r w:rsidRPr="00AA42B9">
        <w:rPr>
          <w:rFonts w:ascii="Times New Roman" w:hAnsi="Times New Roman"/>
          <w:sz w:val="28"/>
          <w:szCs w:val="28"/>
        </w:rPr>
        <w:t>учреждении. М.: АРКТИ, 2007. - с.</w:t>
      </w:r>
      <w:r w:rsidRPr="00AA42B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16-28</w:t>
      </w:r>
    </w:p>
    <w:p w:rsidR="0059485E" w:rsidRPr="00AA42B9" w:rsidRDefault="0059485E" w:rsidP="00A65447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59485E" w:rsidRPr="00AA42B9" w:rsidRDefault="00DF7BE4" w:rsidP="00A65447">
      <w:pPr>
        <w:pStyle w:val="a5"/>
        <w:widowControl w:val="0"/>
        <w:numPr>
          <w:ilvl w:val="0"/>
          <w:numId w:val="71"/>
        </w:numPr>
        <w:tabs>
          <w:tab w:val="left" w:pos="110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5">
        <w:bookmarkStart w:id="2" w:name="8._http://www.tiuu.ru/content/sections/1"/>
        <w:bookmarkEnd w:id="2"/>
        <w:r w:rsidR="0059485E" w:rsidRPr="00AA42B9">
          <w:rPr>
            <w:rFonts w:ascii="Times New Roman" w:hAnsi="Times New Roman"/>
            <w:sz w:val="28"/>
            <w:szCs w:val="28"/>
            <w:u w:val="single" w:color="0000FF"/>
          </w:rPr>
          <w:t>http://www.tiuu.ru/content/sections/17/</w:t>
        </w:r>
        <w:r w:rsidR="0059485E" w:rsidRPr="00AA42B9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9485E" w:rsidRPr="00AA42B9">
        <w:rPr>
          <w:rFonts w:ascii="Times New Roman" w:hAnsi="Times New Roman"/>
          <w:sz w:val="28"/>
          <w:szCs w:val="28"/>
        </w:rPr>
        <w:t xml:space="preserve">Львова Т.Н., </w:t>
      </w:r>
      <w:proofErr w:type="spellStart"/>
      <w:r w:rsidR="0059485E" w:rsidRPr="00AA42B9">
        <w:rPr>
          <w:rFonts w:ascii="Times New Roman" w:hAnsi="Times New Roman"/>
          <w:sz w:val="28"/>
          <w:szCs w:val="28"/>
        </w:rPr>
        <w:t>Балабаева</w:t>
      </w:r>
      <w:proofErr w:type="spellEnd"/>
      <w:r w:rsidR="0059485E" w:rsidRPr="00AA42B9">
        <w:rPr>
          <w:rFonts w:ascii="Times New Roman" w:hAnsi="Times New Roman"/>
          <w:sz w:val="28"/>
          <w:szCs w:val="28"/>
        </w:rPr>
        <w:t xml:space="preserve"> А.В. Подходы к разработке Программы развития образовательного учреждения: </w:t>
      </w:r>
      <w:r w:rsidR="0059485E" w:rsidRPr="00AA42B9">
        <w:rPr>
          <w:rFonts w:ascii="Times New Roman" w:hAnsi="Times New Roman"/>
          <w:sz w:val="28"/>
          <w:szCs w:val="28"/>
        </w:rPr>
        <w:lastRenderedPageBreak/>
        <w:t>Методические рекомендации. Тверь: Тверской областной институт усовершенствования учителей, 2011. - 26</w:t>
      </w:r>
      <w:r w:rsidR="0059485E" w:rsidRPr="00AA42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="0059485E" w:rsidRPr="00AA42B9">
        <w:rPr>
          <w:rFonts w:ascii="Times New Roman" w:hAnsi="Times New Roman"/>
          <w:sz w:val="28"/>
          <w:szCs w:val="28"/>
        </w:rPr>
        <w:t>с</w:t>
      </w:r>
      <w:proofErr w:type="gramEnd"/>
      <w:r w:rsidR="0059485E" w:rsidRPr="00AA42B9">
        <w:rPr>
          <w:rFonts w:ascii="Times New Roman" w:hAnsi="Times New Roman"/>
          <w:sz w:val="28"/>
          <w:szCs w:val="28"/>
        </w:rPr>
        <w:t>.</w:t>
      </w:r>
    </w:p>
    <w:p w:rsidR="0059485E" w:rsidRPr="00AA42B9" w:rsidRDefault="0059485E" w:rsidP="0059485E">
      <w:pPr>
        <w:spacing w:after="0"/>
        <w:ind w:right="3" w:firstLine="701"/>
        <w:jc w:val="both"/>
        <w:rPr>
          <w:rFonts w:ascii="Times New Roman" w:hAnsi="Times New Roman"/>
          <w:sz w:val="28"/>
          <w:szCs w:val="28"/>
        </w:rPr>
        <w:sectPr w:rsidR="0059485E" w:rsidRPr="00AA42B9" w:rsidSect="0059485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485E" w:rsidRPr="00AA42B9" w:rsidRDefault="0059485E" w:rsidP="0059485E">
      <w:pPr>
        <w:spacing w:after="0"/>
        <w:ind w:right="3" w:firstLine="701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lastRenderedPageBreak/>
        <w:t>.</w:t>
      </w:r>
    </w:p>
    <w:p w:rsidR="0059485E" w:rsidRPr="00AA42B9" w:rsidRDefault="0059485E" w:rsidP="0059485E">
      <w:pPr>
        <w:spacing w:after="0" w:line="240" w:lineRule="auto"/>
        <w:ind w:right="3" w:firstLine="701"/>
        <w:jc w:val="both"/>
        <w:rPr>
          <w:rFonts w:ascii="Times New Roman" w:hAnsi="Times New Roman"/>
          <w:sz w:val="28"/>
          <w:szCs w:val="28"/>
        </w:rPr>
      </w:pPr>
    </w:p>
    <w:p w:rsidR="0059485E" w:rsidRPr="00AA42B9" w:rsidRDefault="0059485E" w:rsidP="0059485E">
      <w:pPr>
        <w:spacing w:after="0" w:line="240" w:lineRule="auto"/>
        <w:ind w:right="3" w:firstLine="701"/>
        <w:jc w:val="both"/>
        <w:rPr>
          <w:rFonts w:ascii="Times New Roman" w:hAnsi="Times New Roman"/>
          <w:sz w:val="28"/>
          <w:szCs w:val="28"/>
        </w:rPr>
      </w:pPr>
    </w:p>
    <w:p w:rsidR="00F97A8C" w:rsidRPr="00AA42B9" w:rsidRDefault="00F97A8C" w:rsidP="008038B2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sz w:val="28"/>
          <w:szCs w:val="28"/>
        </w:rPr>
      </w:pPr>
    </w:p>
    <w:sectPr w:rsidR="00F97A8C" w:rsidRPr="00AA42B9" w:rsidSect="000F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CD" w:rsidRDefault="00DD25CD" w:rsidP="00846B13">
      <w:pPr>
        <w:spacing w:after="0" w:line="240" w:lineRule="auto"/>
      </w:pPr>
      <w:r>
        <w:separator/>
      </w:r>
    </w:p>
  </w:endnote>
  <w:endnote w:type="continuationSeparator" w:id="0">
    <w:p w:rsidR="00DD25CD" w:rsidRDefault="00DD25CD" w:rsidP="0084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27626"/>
    </w:sdtPr>
    <w:sdtContent>
      <w:p w:rsidR="00DD25CD" w:rsidRDefault="00DF7BE4">
        <w:pPr>
          <w:pStyle w:val="ad"/>
          <w:jc w:val="right"/>
        </w:pPr>
        <w:fldSimple w:instr=" PAGE   \* MERGEFORMAT ">
          <w:r w:rsidR="00EC23FE">
            <w:rPr>
              <w:noProof/>
            </w:rPr>
            <w:t>1</w:t>
          </w:r>
        </w:fldSimple>
      </w:p>
    </w:sdtContent>
  </w:sdt>
  <w:p w:rsidR="00DD25CD" w:rsidRDefault="00DD2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CD" w:rsidRDefault="00DD25CD" w:rsidP="00846B13">
      <w:pPr>
        <w:spacing w:after="0" w:line="240" w:lineRule="auto"/>
      </w:pPr>
      <w:r>
        <w:separator/>
      </w:r>
    </w:p>
  </w:footnote>
  <w:footnote w:type="continuationSeparator" w:id="0">
    <w:p w:rsidR="00DD25CD" w:rsidRDefault="00DD25CD" w:rsidP="0084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EA3"/>
    <w:multiLevelType w:val="multilevel"/>
    <w:tmpl w:val="FEA24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236F"/>
    <w:multiLevelType w:val="multilevel"/>
    <w:tmpl w:val="31A8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27A5"/>
    <w:multiLevelType w:val="multilevel"/>
    <w:tmpl w:val="52A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A7750"/>
    <w:multiLevelType w:val="multilevel"/>
    <w:tmpl w:val="117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7B18"/>
    <w:multiLevelType w:val="multilevel"/>
    <w:tmpl w:val="53A4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31C74"/>
    <w:multiLevelType w:val="multilevel"/>
    <w:tmpl w:val="96D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71DA2"/>
    <w:multiLevelType w:val="multilevel"/>
    <w:tmpl w:val="24D0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2E99"/>
    <w:multiLevelType w:val="hybridMultilevel"/>
    <w:tmpl w:val="E260FC5A"/>
    <w:lvl w:ilvl="0" w:tplc="C57EE518">
      <w:start w:val="1"/>
      <w:numFmt w:val="decimal"/>
      <w:lvlText w:val="%1."/>
      <w:lvlJc w:val="left"/>
      <w:pPr>
        <w:ind w:left="112" w:hanging="293"/>
      </w:pPr>
      <w:rPr>
        <w:rFonts w:hint="default"/>
        <w:b/>
        <w:bCs/>
        <w:spacing w:val="0"/>
        <w:w w:val="100"/>
      </w:rPr>
    </w:lvl>
    <w:lvl w:ilvl="1" w:tplc="7C589F4E">
      <w:numFmt w:val="bullet"/>
      <w:lvlText w:val="•"/>
      <w:lvlJc w:val="left"/>
      <w:pPr>
        <w:ind w:left="1040" w:hanging="293"/>
      </w:pPr>
      <w:rPr>
        <w:rFonts w:hint="default"/>
      </w:rPr>
    </w:lvl>
    <w:lvl w:ilvl="2" w:tplc="0F8A6E7C">
      <w:numFmt w:val="bullet"/>
      <w:lvlText w:val="•"/>
      <w:lvlJc w:val="left"/>
      <w:pPr>
        <w:ind w:left="1960" w:hanging="293"/>
      </w:pPr>
      <w:rPr>
        <w:rFonts w:hint="default"/>
      </w:rPr>
    </w:lvl>
    <w:lvl w:ilvl="3" w:tplc="1BD4DE20">
      <w:numFmt w:val="bullet"/>
      <w:lvlText w:val="•"/>
      <w:lvlJc w:val="left"/>
      <w:pPr>
        <w:ind w:left="2881" w:hanging="293"/>
      </w:pPr>
      <w:rPr>
        <w:rFonts w:hint="default"/>
      </w:rPr>
    </w:lvl>
    <w:lvl w:ilvl="4" w:tplc="13E6DA1C">
      <w:numFmt w:val="bullet"/>
      <w:lvlText w:val="•"/>
      <w:lvlJc w:val="left"/>
      <w:pPr>
        <w:ind w:left="3801" w:hanging="293"/>
      </w:pPr>
      <w:rPr>
        <w:rFonts w:hint="default"/>
      </w:rPr>
    </w:lvl>
    <w:lvl w:ilvl="5" w:tplc="10BEAD1C">
      <w:numFmt w:val="bullet"/>
      <w:lvlText w:val="•"/>
      <w:lvlJc w:val="left"/>
      <w:pPr>
        <w:ind w:left="4722" w:hanging="293"/>
      </w:pPr>
      <w:rPr>
        <w:rFonts w:hint="default"/>
      </w:rPr>
    </w:lvl>
    <w:lvl w:ilvl="6" w:tplc="8AF2FBAE">
      <w:numFmt w:val="bullet"/>
      <w:lvlText w:val="•"/>
      <w:lvlJc w:val="left"/>
      <w:pPr>
        <w:ind w:left="5642" w:hanging="293"/>
      </w:pPr>
      <w:rPr>
        <w:rFonts w:hint="default"/>
      </w:rPr>
    </w:lvl>
    <w:lvl w:ilvl="7" w:tplc="E78A45FE">
      <w:numFmt w:val="bullet"/>
      <w:lvlText w:val="•"/>
      <w:lvlJc w:val="left"/>
      <w:pPr>
        <w:ind w:left="6562" w:hanging="293"/>
      </w:pPr>
      <w:rPr>
        <w:rFonts w:hint="default"/>
      </w:rPr>
    </w:lvl>
    <w:lvl w:ilvl="8" w:tplc="965A97B6">
      <w:numFmt w:val="bullet"/>
      <w:lvlText w:val="•"/>
      <w:lvlJc w:val="left"/>
      <w:pPr>
        <w:ind w:left="7483" w:hanging="293"/>
      </w:pPr>
      <w:rPr>
        <w:rFonts w:hint="default"/>
      </w:rPr>
    </w:lvl>
  </w:abstractNum>
  <w:abstractNum w:abstractNumId="8">
    <w:nsid w:val="0FB13BBB"/>
    <w:multiLevelType w:val="multilevel"/>
    <w:tmpl w:val="4708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639D8"/>
    <w:multiLevelType w:val="multilevel"/>
    <w:tmpl w:val="C14C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41180"/>
    <w:multiLevelType w:val="multilevel"/>
    <w:tmpl w:val="38163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72288B"/>
    <w:multiLevelType w:val="multilevel"/>
    <w:tmpl w:val="30B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DC0A5B"/>
    <w:multiLevelType w:val="hybridMultilevel"/>
    <w:tmpl w:val="ABBE437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36F17"/>
    <w:multiLevelType w:val="multilevel"/>
    <w:tmpl w:val="359C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746386"/>
    <w:multiLevelType w:val="multilevel"/>
    <w:tmpl w:val="C8FE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D041F"/>
    <w:multiLevelType w:val="multilevel"/>
    <w:tmpl w:val="6E7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927643"/>
    <w:multiLevelType w:val="multilevel"/>
    <w:tmpl w:val="7CF0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6623E"/>
    <w:multiLevelType w:val="multilevel"/>
    <w:tmpl w:val="5EBA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395178"/>
    <w:multiLevelType w:val="multilevel"/>
    <w:tmpl w:val="3BA6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B214D8"/>
    <w:multiLevelType w:val="multilevel"/>
    <w:tmpl w:val="A054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832B14"/>
    <w:multiLevelType w:val="multilevel"/>
    <w:tmpl w:val="B542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F13778"/>
    <w:multiLevelType w:val="multilevel"/>
    <w:tmpl w:val="9080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A0145F"/>
    <w:multiLevelType w:val="multilevel"/>
    <w:tmpl w:val="5916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420BDE"/>
    <w:multiLevelType w:val="multilevel"/>
    <w:tmpl w:val="CDE8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0B4117"/>
    <w:multiLevelType w:val="multilevel"/>
    <w:tmpl w:val="96B8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C58CC"/>
    <w:multiLevelType w:val="multilevel"/>
    <w:tmpl w:val="C2E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47F89"/>
    <w:multiLevelType w:val="multilevel"/>
    <w:tmpl w:val="EAA4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316778"/>
    <w:multiLevelType w:val="multilevel"/>
    <w:tmpl w:val="73A8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F87FB6"/>
    <w:multiLevelType w:val="multilevel"/>
    <w:tmpl w:val="9F86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02766C"/>
    <w:multiLevelType w:val="multilevel"/>
    <w:tmpl w:val="DA360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F12C26"/>
    <w:multiLevelType w:val="multilevel"/>
    <w:tmpl w:val="D348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A76AA4"/>
    <w:multiLevelType w:val="multilevel"/>
    <w:tmpl w:val="D22A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B019AF"/>
    <w:multiLevelType w:val="multilevel"/>
    <w:tmpl w:val="2CB0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F5082"/>
    <w:multiLevelType w:val="multilevel"/>
    <w:tmpl w:val="A0AC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391A96"/>
    <w:multiLevelType w:val="multilevel"/>
    <w:tmpl w:val="3F2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A808FB"/>
    <w:multiLevelType w:val="multilevel"/>
    <w:tmpl w:val="52D2B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6268E7"/>
    <w:multiLevelType w:val="hybridMultilevel"/>
    <w:tmpl w:val="591CDD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40A029E"/>
    <w:multiLevelType w:val="multilevel"/>
    <w:tmpl w:val="32D8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7247CE"/>
    <w:multiLevelType w:val="multilevel"/>
    <w:tmpl w:val="D092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603E0A"/>
    <w:multiLevelType w:val="multilevel"/>
    <w:tmpl w:val="AC68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BB7131"/>
    <w:multiLevelType w:val="multilevel"/>
    <w:tmpl w:val="4ABC6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2E223A"/>
    <w:multiLevelType w:val="multilevel"/>
    <w:tmpl w:val="AA3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7E3764"/>
    <w:multiLevelType w:val="multilevel"/>
    <w:tmpl w:val="5EDA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7E14D9"/>
    <w:multiLevelType w:val="multilevel"/>
    <w:tmpl w:val="F968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C232EE"/>
    <w:multiLevelType w:val="multilevel"/>
    <w:tmpl w:val="0C04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5460DA"/>
    <w:multiLevelType w:val="multilevel"/>
    <w:tmpl w:val="BEF6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E76BD2"/>
    <w:multiLevelType w:val="multilevel"/>
    <w:tmpl w:val="3D5E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033ADF"/>
    <w:multiLevelType w:val="multilevel"/>
    <w:tmpl w:val="7F6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486C82"/>
    <w:multiLevelType w:val="multilevel"/>
    <w:tmpl w:val="1EDC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DA50D3"/>
    <w:multiLevelType w:val="multilevel"/>
    <w:tmpl w:val="F0B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634710"/>
    <w:multiLevelType w:val="multilevel"/>
    <w:tmpl w:val="FE9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AA5B1B"/>
    <w:multiLevelType w:val="multilevel"/>
    <w:tmpl w:val="AB382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DF0E03"/>
    <w:multiLevelType w:val="multilevel"/>
    <w:tmpl w:val="72CA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5134D4"/>
    <w:multiLevelType w:val="multilevel"/>
    <w:tmpl w:val="D02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93045"/>
    <w:multiLevelType w:val="multilevel"/>
    <w:tmpl w:val="2144A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CF14B3"/>
    <w:multiLevelType w:val="multilevel"/>
    <w:tmpl w:val="A9C2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4571A8"/>
    <w:multiLevelType w:val="multilevel"/>
    <w:tmpl w:val="FBDA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FF5C68"/>
    <w:multiLevelType w:val="multilevel"/>
    <w:tmpl w:val="B19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BD4CC8"/>
    <w:multiLevelType w:val="multilevel"/>
    <w:tmpl w:val="9FA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BD250C"/>
    <w:multiLevelType w:val="multilevel"/>
    <w:tmpl w:val="FF2C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496B02"/>
    <w:multiLevelType w:val="multilevel"/>
    <w:tmpl w:val="076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AB2F28"/>
    <w:multiLevelType w:val="multilevel"/>
    <w:tmpl w:val="8D94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B93B0B"/>
    <w:multiLevelType w:val="multilevel"/>
    <w:tmpl w:val="9DCC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583FE0"/>
    <w:multiLevelType w:val="multilevel"/>
    <w:tmpl w:val="506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BD3FE5"/>
    <w:multiLevelType w:val="multilevel"/>
    <w:tmpl w:val="0F1E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281E98"/>
    <w:multiLevelType w:val="multilevel"/>
    <w:tmpl w:val="B85E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1F281F"/>
    <w:multiLevelType w:val="multilevel"/>
    <w:tmpl w:val="B178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135789"/>
    <w:multiLevelType w:val="multilevel"/>
    <w:tmpl w:val="DA0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5363AD"/>
    <w:multiLevelType w:val="multilevel"/>
    <w:tmpl w:val="6F48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617B90"/>
    <w:multiLevelType w:val="hybridMultilevel"/>
    <w:tmpl w:val="ABBE437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D061099"/>
    <w:multiLevelType w:val="multilevel"/>
    <w:tmpl w:val="E3B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2"/>
  </w:num>
  <w:num w:numId="3">
    <w:abstractNumId w:val="29"/>
  </w:num>
  <w:num w:numId="4">
    <w:abstractNumId w:val="36"/>
  </w:num>
  <w:num w:numId="5">
    <w:abstractNumId w:val="13"/>
  </w:num>
  <w:num w:numId="6">
    <w:abstractNumId w:val="51"/>
  </w:num>
  <w:num w:numId="7">
    <w:abstractNumId w:val="57"/>
  </w:num>
  <w:num w:numId="8">
    <w:abstractNumId w:val="55"/>
  </w:num>
  <w:num w:numId="9">
    <w:abstractNumId w:val="43"/>
  </w:num>
  <w:num w:numId="10">
    <w:abstractNumId w:val="16"/>
  </w:num>
  <w:num w:numId="11">
    <w:abstractNumId w:val="49"/>
  </w:num>
  <w:num w:numId="12">
    <w:abstractNumId w:val="18"/>
  </w:num>
  <w:num w:numId="13">
    <w:abstractNumId w:val="8"/>
  </w:num>
  <w:num w:numId="14">
    <w:abstractNumId w:val="42"/>
  </w:num>
  <w:num w:numId="15">
    <w:abstractNumId w:val="24"/>
  </w:num>
  <w:num w:numId="16">
    <w:abstractNumId w:val="62"/>
  </w:num>
  <w:num w:numId="17">
    <w:abstractNumId w:val="3"/>
  </w:num>
  <w:num w:numId="18">
    <w:abstractNumId w:val="52"/>
  </w:num>
  <w:num w:numId="19">
    <w:abstractNumId w:val="45"/>
  </w:num>
  <w:num w:numId="20">
    <w:abstractNumId w:val="48"/>
  </w:num>
  <w:num w:numId="21">
    <w:abstractNumId w:val="70"/>
  </w:num>
  <w:num w:numId="22">
    <w:abstractNumId w:val="56"/>
  </w:num>
  <w:num w:numId="23">
    <w:abstractNumId w:val="23"/>
  </w:num>
  <w:num w:numId="24">
    <w:abstractNumId w:val="60"/>
  </w:num>
  <w:num w:numId="25">
    <w:abstractNumId w:val="10"/>
  </w:num>
  <w:num w:numId="26">
    <w:abstractNumId w:val="53"/>
  </w:num>
  <w:num w:numId="27">
    <w:abstractNumId w:val="6"/>
  </w:num>
  <w:num w:numId="28">
    <w:abstractNumId w:val="64"/>
  </w:num>
  <w:num w:numId="29">
    <w:abstractNumId w:val="50"/>
  </w:num>
  <w:num w:numId="30">
    <w:abstractNumId w:val="47"/>
  </w:num>
  <w:num w:numId="31">
    <w:abstractNumId w:val="58"/>
  </w:num>
  <w:num w:numId="32">
    <w:abstractNumId w:val="25"/>
  </w:num>
  <w:num w:numId="33">
    <w:abstractNumId w:val="65"/>
  </w:num>
  <w:num w:numId="34">
    <w:abstractNumId w:val="4"/>
  </w:num>
  <w:num w:numId="35">
    <w:abstractNumId w:val="44"/>
  </w:num>
  <w:num w:numId="36">
    <w:abstractNumId w:val="30"/>
  </w:num>
  <w:num w:numId="37">
    <w:abstractNumId w:val="38"/>
  </w:num>
  <w:num w:numId="38">
    <w:abstractNumId w:val="35"/>
  </w:num>
  <w:num w:numId="39">
    <w:abstractNumId w:val="22"/>
  </w:num>
  <w:num w:numId="40">
    <w:abstractNumId w:val="28"/>
  </w:num>
  <w:num w:numId="41">
    <w:abstractNumId w:val="32"/>
  </w:num>
  <w:num w:numId="42">
    <w:abstractNumId w:val="20"/>
  </w:num>
  <w:num w:numId="43">
    <w:abstractNumId w:val="67"/>
  </w:num>
  <w:num w:numId="44">
    <w:abstractNumId w:val="19"/>
  </w:num>
  <w:num w:numId="45">
    <w:abstractNumId w:val="14"/>
  </w:num>
  <w:num w:numId="46">
    <w:abstractNumId w:val="66"/>
  </w:num>
  <w:num w:numId="47">
    <w:abstractNumId w:val="40"/>
  </w:num>
  <w:num w:numId="48">
    <w:abstractNumId w:val="9"/>
  </w:num>
  <w:num w:numId="49">
    <w:abstractNumId w:val="41"/>
  </w:num>
  <w:num w:numId="50">
    <w:abstractNumId w:val="1"/>
  </w:num>
  <w:num w:numId="51">
    <w:abstractNumId w:val="68"/>
  </w:num>
  <w:num w:numId="52">
    <w:abstractNumId w:val="54"/>
  </w:num>
  <w:num w:numId="53">
    <w:abstractNumId w:val="0"/>
  </w:num>
  <w:num w:numId="54">
    <w:abstractNumId w:val="37"/>
  </w:num>
  <w:num w:numId="55">
    <w:abstractNumId w:val="15"/>
  </w:num>
  <w:num w:numId="56">
    <w:abstractNumId w:val="34"/>
  </w:num>
  <w:num w:numId="57">
    <w:abstractNumId w:val="59"/>
  </w:num>
  <w:num w:numId="58">
    <w:abstractNumId w:val="46"/>
  </w:num>
  <w:num w:numId="59">
    <w:abstractNumId w:val="63"/>
  </w:num>
  <w:num w:numId="60">
    <w:abstractNumId w:val="21"/>
  </w:num>
  <w:num w:numId="61">
    <w:abstractNumId w:val="61"/>
  </w:num>
  <w:num w:numId="62">
    <w:abstractNumId w:val="2"/>
  </w:num>
  <w:num w:numId="63">
    <w:abstractNumId w:val="33"/>
  </w:num>
  <w:num w:numId="64">
    <w:abstractNumId w:val="11"/>
  </w:num>
  <w:num w:numId="65">
    <w:abstractNumId w:val="26"/>
  </w:num>
  <w:num w:numId="66">
    <w:abstractNumId w:val="27"/>
  </w:num>
  <w:num w:numId="67">
    <w:abstractNumId w:val="31"/>
  </w:num>
  <w:num w:numId="68">
    <w:abstractNumId w:val="17"/>
  </w:num>
  <w:num w:numId="69">
    <w:abstractNumId w:val="39"/>
  </w:num>
  <w:num w:numId="70">
    <w:abstractNumId w:val="5"/>
  </w:num>
  <w:num w:numId="71">
    <w:abstractNumId w:val="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4D"/>
    <w:rsid w:val="00017092"/>
    <w:rsid w:val="00070236"/>
    <w:rsid w:val="000B59B6"/>
    <w:rsid w:val="000F59A8"/>
    <w:rsid w:val="00103330"/>
    <w:rsid w:val="001A5995"/>
    <w:rsid w:val="002B0B23"/>
    <w:rsid w:val="00303D7D"/>
    <w:rsid w:val="00324A7E"/>
    <w:rsid w:val="003D07D9"/>
    <w:rsid w:val="00441DCC"/>
    <w:rsid w:val="004965BC"/>
    <w:rsid w:val="0059485E"/>
    <w:rsid w:val="005B794D"/>
    <w:rsid w:val="006033E8"/>
    <w:rsid w:val="006C323D"/>
    <w:rsid w:val="006D3B7D"/>
    <w:rsid w:val="008038B2"/>
    <w:rsid w:val="00846846"/>
    <w:rsid w:val="00846B13"/>
    <w:rsid w:val="008F6CC7"/>
    <w:rsid w:val="00A65447"/>
    <w:rsid w:val="00A84B40"/>
    <w:rsid w:val="00AA42B9"/>
    <w:rsid w:val="00AC1777"/>
    <w:rsid w:val="00AF7E66"/>
    <w:rsid w:val="00BB19BA"/>
    <w:rsid w:val="00C34B1C"/>
    <w:rsid w:val="00C8601F"/>
    <w:rsid w:val="00C87857"/>
    <w:rsid w:val="00CD05CA"/>
    <w:rsid w:val="00D36FC0"/>
    <w:rsid w:val="00D53E42"/>
    <w:rsid w:val="00DD25CD"/>
    <w:rsid w:val="00DF1443"/>
    <w:rsid w:val="00DF292F"/>
    <w:rsid w:val="00DF7BE4"/>
    <w:rsid w:val="00EC23FE"/>
    <w:rsid w:val="00F13711"/>
    <w:rsid w:val="00F47DFD"/>
    <w:rsid w:val="00F9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D"/>
  </w:style>
  <w:style w:type="paragraph" w:styleId="3">
    <w:name w:val="heading 3"/>
    <w:basedOn w:val="a"/>
    <w:next w:val="a"/>
    <w:link w:val="30"/>
    <w:uiPriority w:val="9"/>
    <w:unhideWhenUsed/>
    <w:qFormat/>
    <w:rsid w:val="005B7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94D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B794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5B79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794D"/>
  </w:style>
  <w:style w:type="paragraph" w:styleId="a8">
    <w:name w:val="Body Text First Indent"/>
    <w:basedOn w:val="a6"/>
    <w:link w:val="a9"/>
    <w:uiPriority w:val="99"/>
    <w:unhideWhenUsed/>
    <w:rsid w:val="005B794D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a9">
    <w:name w:val="Красная строка Знак"/>
    <w:basedOn w:val="a7"/>
    <w:link w:val="a8"/>
    <w:uiPriority w:val="99"/>
    <w:rsid w:val="005B794D"/>
    <w:rPr>
      <w:rFonts w:ascii="Calibri" w:eastAsia="Calibri" w:hAnsi="Calibri" w:cs="Times New Roman"/>
    </w:rPr>
  </w:style>
  <w:style w:type="paragraph" w:styleId="aa">
    <w:name w:val="No Spacing"/>
    <w:uiPriority w:val="99"/>
    <w:qFormat/>
    <w:rsid w:val="005B7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5B7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B7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1"/>
    <w:rsid w:val="005B79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5B7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B794D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rsid w:val="005B794D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basedOn w:val="a"/>
    <w:rsid w:val="005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6B13"/>
  </w:style>
  <w:style w:type="paragraph" w:styleId="ad">
    <w:name w:val="footer"/>
    <w:basedOn w:val="a"/>
    <w:link w:val="ae"/>
    <w:uiPriority w:val="99"/>
    <w:unhideWhenUsed/>
    <w:rsid w:val="0084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B13"/>
  </w:style>
  <w:style w:type="paragraph" w:styleId="af">
    <w:name w:val="Balloon Text"/>
    <w:basedOn w:val="a"/>
    <w:link w:val="af0"/>
    <w:uiPriority w:val="99"/>
    <w:semiHidden/>
    <w:unhideWhenUsed/>
    <w:rsid w:val="006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t&amp;rct=j&amp;q=&amp;esrc=s&amp;source=web&amp;cd=&amp;cad=rja&amp;uact=8&amp;ved=2ahUKEwjW1MHrvaj6AhVrl4sKHXcQDpsQFnoECAcQAQ&amp;url=https%3A%2F%2Fyar109ds.edu.yar.ru%2F&amp;usg=AOvVaw1k5ZSL2fsIbGQT_Vgcsruu&#1085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109ds.edu.yar.ru/fizkulturno___ozdorovitelna_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uu.ru/content/sections/17/" TargetMode="External"/><Relationship Id="rId10" Type="http://schemas.openxmlformats.org/officeDocument/2006/relationships/hyperlink" Target="mailto:yardou109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away.php?to=https%3A%2F%2Fyar109ds.edu.yar.ru%2F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EA30-4C36-472A-91CD-9EDF99A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71</Pages>
  <Words>14575</Words>
  <Characters>83081</Characters>
  <Application>Microsoft Office Word</Application>
  <DocSecurity>0</DocSecurity>
  <Lines>692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 детском саду разработана и реализована программа:</vt:lpstr>
      <vt:lpstr>        «Растим чемпионов». Ведущие цели деятельности по здоровьесбережению в дошкольном</vt:lpstr>
      <vt:lpstr>        1.Обеспечение физического, психологического и эмоционального благополучия воспит</vt:lpstr>
    </vt:vector>
  </TitlesOfParts>
  <Company/>
  <LinksUpToDate>false</LinksUpToDate>
  <CharactersWithSpaces>97462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Svt</cp:lastModifiedBy>
  <cp:revision>18</cp:revision>
  <cp:lastPrinted>2022-09-28T04:19:00Z</cp:lastPrinted>
  <dcterms:created xsi:type="dcterms:W3CDTF">2022-09-25T09:49:00Z</dcterms:created>
  <dcterms:modified xsi:type="dcterms:W3CDTF">2022-12-22T07:23:00Z</dcterms:modified>
</cp:coreProperties>
</file>