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AC" w:rsidRDefault="00DE0EAC" w:rsidP="00DE0EAC">
      <w:pPr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Утвержден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приказом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Ярославской области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от 25.03.2014 N 10-нп</w:t>
      </w:r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A6085">
        <w:rPr>
          <w:rFonts w:ascii="Times New Roman" w:hAnsi="Times New Roman"/>
          <w:b/>
          <w:bCs/>
          <w:szCs w:val="24"/>
        </w:rPr>
        <w:t>ПОРЯДОК</w:t>
      </w:r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A6085">
        <w:rPr>
          <w:rFonts w:ascii="Times New Roman" w:hAnsi="Times New Roman"/>
          <w:b/>
          <w:bCs/>
          <w:szCs w:val="24"/>
        </w:rPr>
        <w:t>НАЗНАЧЕНИЯ И ВЫПЛАТЫ КОМПЕНСАЦИИ ЧАСТИ РОДИТЕЛЬСКОЙ ПЛАТЫ</w:t>
      </w:r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A6085">
        <w:rPr>
          <w:rFonts w:ascii="Times New Roman" w:hAnsi="Times New Roman"/>
          <w:b/>
          <w:bCs/>
          <w:szCs w:val="24"/>
        </w:rPr>
        <w:t xml:space="preserve">ЗА ПРИСМОТР И УХОД ЗА ДЕТЬМИ, ОСВАИВАЮЩИМИ </w:t>
      </w:r>
      <w:proofErr w:type="gramStart"/>
      <w:r w:rsidRPr="00DA6085">
        <w:rPr>
          <w:rFonts w:ascii="Times New Roman" w:hAnsi="Times New Roman"/>
          <w:b/>
          <w:bCs/>
          <w:szCs w:val="24"/>
        </w:rPr>
        <w:t>ОБРАЗОВАТЕЛЬНЫЕ</w:t>
      </w:r>
      <w:proofErr w:type="gramEnd"/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A6085">
        <w:rPr>
          <w:rFonts w:ascii="Times New Roman" w:hAnsi="Times New Roman"/>
          <w:b/>
          <w:bCs/>
          <w:szCs w:val="24"/>
        </w:rPr>
        <w:t>ПРОГРАММЫ ДОШКОЛЬНОГО ОБРАЗОВАНИЯ В ОРГАНИЗАЦИЯХ,</w:t>
      </w:r>
    </w:p>
    <w:p w:rsidR="00DE0EAC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DA6085">
        <w:rPr>
          <w:rFonts w:ascii="Times New Roman" w:hAnsi="Times New Roman"/>
          <w:b/>
          <w:bCs/>
          <w:szCs w:val="24"/>
        </w:rPr>
        <w:t>ОСУЩЕСТВЛЯЮЩИХ</w:t>
      </w:r>
      <w:proofErr w:type="gramEnd"/>
      <w:r w:rsidRPr="00DA6085">
        <w:rPr>
          <w:rFonts w:ascii="Times New Roman" w:hAnsi="Times New Roman"/>
          <w:b/>
          <w:bCs/>
          <w:szCs w:val="24"/>
        </w:rPr>
        <w:t xml:space="preserve"> ОБРАЗОВАТЕЛЬНУЮ ДЕЯТЕЛЬНОСТЬ</w:t>
      </w:r>
    </w:p>
    <w:p w:rsidR="00DE0EAC" w:rsidRPr="00DA6085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DE0EAC" w:rsidRPr="005D3B4D" w:rsidTr="0020357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E0EAC" w:rsidRPr="005D3B4D" w:rsidRDefault="00DE0EAC" w:rsidP="002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5D3B4D">
              <w:rPr>
                <w:rFonts w:ascii="Times New Roman" w:hAnsi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0EAC" w:rsidRPr="005D3B4D" w:rsidRDefault="00DE0EAC" w:rsidP="002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proofErr w:type="gramStart"/>
            <w:r w:rsidRPr="005D3B4D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(в ред. Приказов Департамента образования ЯО от 11.02.2019 </w:t>
            </w:r>
            <w:hyperlink r:id="rId4" w:history="1">
              <w:r w:rsidRPr="005D3B4D">
                <w:rPr>
                  <w:rFonts w:ascii="Times New Roman" w:hAnsi="Times New Roman"/>
                  <w:color w:val="392C69"/>
                  <w:sz w:val="24"/>
                  <w:szCs w:val="24"/>
                </w:rPr>
                <w:t>N 04-нп</w:t>
              </w:r>
            </w:hyperlink>
            <w:r w:rsidRPr="005D3B4D"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E0EAC" w:rsidRPr="005D3B4D" w:rsidRDefault="00DE0EAC" w:rsidP="0020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5D3B4D">
              <w:rPr>
                <w:rFonts w:ascii="Times New Roman" w:hAnsi="Times New Roman"/>
                <w:color w:val="392C69"/>
                <w:sz w:val="24"/>
                <w:szCs w:val="24"/>
              </w:rPr>
              <w:t>от 08.08.2019 N 34-нп, от 07.07.2020 N 19-нп)</w:t>
            </w:r>
          </w:p>
        </w:tc>
      </w:tr>
    </w:tbl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D041B">
        <w:rPr>
          <w:rFonts w:ascii="Times New Roman" w:hAnsi="Times New Roman"/>
          <w:sz w:val="24"/>
          <w:szCs w:val="24"/>
        </w:rPr>
        <w:t xml:space="preserve">Порядок назначения и выплаты компенсации части родительской платы за присмотр и уход за детьми, осваивающими образовательные </w:t>
      </w:r>
      <w:r w:rsidRPr="002B6B2E">
        <w:rPr>
          <w:rFonts w:ascii="Times New Roman" w:hAnsi="Times New Roman"/>
          <w:color w:val="392C69"/>
          <w:sz w:val="24"/>
          <w:szCs w:val="24"/>
        </w:rPr>
        <w:t>программы</w:t>
      </w:r>
      <w:r w:rsidRPr="005D041B">
        <w:rPr>
          <w:rFonts w:ascii="Times New Roman" w:hAnsi="Times New Roman"/>
          <w:sz w:val="24"/>
          <w:szCs w:val="24"/>
        </w:rPr>
        <w:t xml:space="preserve"> дошкольного образования в организациях, осуществляющих образовательную деятельность (далее - Порядок), разработан в целях реализации Федерального </w:t>
      </w:r>
      <w:hyperlink r:id="rId5" w:history="1">
        <w:r w:rsidRPr="00BB498A">
          <w:rPr>
            <w:rFonts w:ascii="Times New Roman" w:hAnsi="Times New Roman"/>
            <w:sz w:val="24"/>
            <w:szCs w:val="24"/>
          </w:rPr>
          <w:t>закона</w:t>
        </w:r>
      </w:hyperlink>
      <w:r w:rsidRPr="005D041B">
        <w:rPr>
          <w:rFonts w:ascii="Times New Roman" w:hAnsi="Times New Roman"/>
          <w:sz w:val="24"/>
          <w:szCs w:val="24"/>
        </w:rPr>
        <w:t xml:space="preserve"> от 29 декабря 2012 года N 273-ФЗ "Об образовании в Российской Федерации", </w:t>
      </w:r>
      <w:hyperlink r:id="rId6" w:history="1">
        <w:r w:rsidRPr="00BB498A">
          <w:rPr>
            <w:rFonts w:ascii="Times New Roman" w:hAnsi="Times New Roman"/>
            <w:sz w:val="24"/>
            <w:szCs w:val="24"/>
          </w:rPr>
          <w:t>Закона</w:t>
        </w:r>
      </w:hyperlink>
      <w:r w:rsidRPr="005D041B">
        <w:rPr>
          <w:rFonts w:ascii="Times New Roman" w:hAnsi="Times New Roman"/>
          <w:sz w:val="24"/>
          <w:szCs w:val="24"/>
        </w:rPr>
        <w:t xml:space="preserve"> Ярославской области от 19 декабря 2008 г. N 65-з "Социальный кодекс Ярославской области".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Порядок регулирует отношения между организациями, осуществляющими образовательную деятельность,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9"/>
      <w:bookmarkEnd w:id="0"/>
      <w:r w:rsidRPr="005D041B">
        <w:rPr>
          <w:rFonts w:ascii="Times New Roman" w:hAnsi="Times New Roman"/>
          <w:sz w:val="24"/>
          <w:szCs w:val="24"/>
        </w:rPr>
        <w:t>1.2.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 (далее - образовательная организация), и составляет: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- 20 процентов на первого ребенка;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- 50 процентов на второго ребенка;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- 70 процентов на третьего и последующих детей.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3"/>
      <w:bookmarkEnd w:id="1"/>
      <w:r w:rsidRPr="005D041B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D041B">
        <w:rPr>
          <w:rFonts w:ascii="Times New Roman" w:hAnsi="Times New Roman"/>
          <w:sz w:val="24"/>
          <w:szCs w:val="24"/>
        </w:rPr>
        <w:t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компенсации.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lastRenderedPageBreak/>
        <w:t>Компенсация многодетным семьям назначается и выплачивается вне зависимости от размера среднедушевого дохода семьи.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t>При определении очередности рожденных детей и размера компенсации учитываются все дети в семье (в том числе усыновленные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права родителя (законного представителя)) в возрасте до 18 лет, за исключением лиц, не достигших возраста 18 лет, но приобретших дееспособность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в полном объеме или </w:t>
      </w:r>
      <w:proofErr w:type="gramStart"/>
      <w:r w:rsidRPr="005D041B">
        <w:rPr>
          <w:rFonts w:ascii="Times New Roman" w:hAnsi="Times New Roman"/>
          <w:sz w:val="24"/>
          <w:szCs w:val="24"/>
        </w:rPr>
        <w:t>объявленных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полностью дееспособными в соответствии с Семейным </w:t>
      </w:r>
      <w:r w:rsidRPr="002B6B2E">
        <w:rPr>
          <w:rFonts w:ascii="Times New Roman" w:hAnsi="Times New Roman"/>
          <w:sz w:val="24"/>
          <w:szCs w:val="24"/>
        </w:rPr>
        <w:t>кодексом</w:t>
      </w:r>
      <w:r w:rsidRPr="005D041B">
        <w:rPr>
          <w:rFonts w:ascii="Times New Roman" w:hAnsi="Times New Roman"/>
          <w:sz w:val="24"/>
          <w:szCs w:val="24"/>
        </w:rPr>
        <w:t xml:space="preserve"> Российской Федерации и Гражданским </w:t>
      </w:r>
      <w:r w:rsidRPr="002B6B2E">
        <w:rPr>
          <w:rFonts w:ascii="Times New Roman" w:hAnsi="Times New Roman"/>
          <w:sz w:val="24"/>
          <w:szCs w:val="24"/>
        </w:rPr>
        <w:t>кодексом</w:t>
      </w:r>
      <w:r w:rsidRPr="005D041B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Родитель (законный представитель), которым воспитываются дети, родившиеся от многоплодной беременности (двойняшки, тройняшки и так далее), в заявлении о назначении компенсации (далее - заявление)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5D041B">
        <w:rPr>
          <w:rFonts w:ascii="Times New Roman" w:hAnsi="Times New Roman"/>
          <w:sz w:val="24"/>
          <w:szCs w:val="24"/>
        </w:rPr>
        <w:t>Для решения вопроса о назначении и выплате компенсации при расчете среднедушевого дохода семьи к членам семьи относятся совместно проживающие и ведущие совместное хозяйство супруги (усыновители, опекуны (попечители), в том числе приемные родители), их несовершеннолетние дети (сыновья и дочери (усыновленные (удочеренные)), пасынки и падчерицы, дети, находящиеся под опекой (попечительством), в том числе в приемной семье), а также являющиеся их детьми инвалиды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с детства старше 18 лет и инвалиды I группы старше 18 лет.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В состав семьи не включаются: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лица, находящиеся на полном государственном обеспечении.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1.5. Расчет среднедушевого дохода семьи производится исходя из суммы доходов членов семьи за 3 последних календарных месяца, предшествующих месяцу подачи заявления.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 расчете среднедушевого дохода семьи учитывается сумма доходов каждого члена семьи, полученных как в денежной, так и в натуральной форме.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При расчете среднедушевого дохода семьи до 31 декабря 2020 года включительно не учитываются доходы членов семьи, признанных на день подачи заявления безработными в порядке, установленном </w:t>
      </w:r>
      <w:r w:rsidRPr="002B6B2E">
        <w:rPr>
          <w:rFonts w:ascii="Times New Roman" w:hAnsi="Times New Roman"/>
          <w:sz w:val="24"/>
          <w:szCs w:val="24"/>
        </w:rPr>
        <w:t>Законом</w:t>
      </w:r>
      <w:r w:rsidRPr="005D041B">
        <w:rPr>
          <w:rFonts w:ascii="Times New Roman" w:hAnsi="Times New Roman"/>
          <w:sz w:val="24"/>
          <w:szCs w:val="24"/>
        </w:rPr>
        <w:t xml:space="preserve"> Российской Федерации от 19 апреля 1991 года N 1032-1 "О занятости населения в Российской Федерации".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lastRenderedPageBreak/>
        <w:t>1.6. Перерасчет компенсации по причине отсутствия ребенка в образовательной организации в текущем месяце производится в следующем месяце.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1.7. Средний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организациях, по муниципальным образованиям Ярославской области устанавливается Правительством области.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1.8. Выплата компенсации производится за счет средств бюджета Ярославской области.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2. Процедура обращения родителей (законных представителей)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за компенсацией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4"/>
      <w:bookmarkEnd w:id="2"/>
      <w:r w:rsidRPr="005D041B">
        <w:rPr>
          <w:rFonts w:ascii="Times New Roman" w:hAnsi="Times New Roman"/>
          <w:sz w:val="24"/>
          <w:szCs w:val="24"/>
        </w:rPr>
        <w:t>2.1. Заявителями для получения компенсации выступают родители (законные представители) ребенка.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Компенсация назначается и выплачивается на основании: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заявления с приложением документов, указанных в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данного раздела Порядка;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приказа руководителя образовательной организации о назначении компенсации.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Заявление регистрируется образовательной организацией в день его подачи.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Ответственность за достоверность документов, представленных для получения компенсации, несет заявитель.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0"/>
      <w:bookmarkEnd w:id="3"/>
      <w:r w:rsidRPr="005D041B">
        <w:rPr>
          <w:rFonts w:ascii="Times New Roman" w:hAnsi="Times New Roman"/>
          <w:sz w:val="24"/>
          <w:szCs w:val="24"/>
        </w:rPr>
        <w:t>2.2. Для получения компенсации на ребенка, зачисленного в образовательную организацию, заявитель представляет в образовательную организацию следующие документы: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2.2.1. Заявление на имя руководителя образовательной организации по форме, утвержденной образовательной организацией.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2.2.2. Один из документов, удостоверяющих личность заявителя: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паспорт гражданина Российской Федерации;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документ, заменяющий паспорт гражданина Российской Федерации;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документ, удостоверяющий личность иностранного гражданина (лица без гражданства).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2.2.3. Для иностранных граждан - оригинал документа, подтверждающего право на проживание или пребывание в Российской Федерации.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2.2.4. Документ, подтверждающий полномочия законного представителя ребенка, в случае если законный представитель ребенка не является его родителем.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2.2.5. Свидетельство о рождении ребенка на всех детей заявителя (паспорт гражданина Российской Федерации - для детей в возрасте от 14 лет).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lastRenderedPageBreak/>
        <w:t>2.2.6. Документ, подтверждающий регистрацию в системе индивидуального (персонифицированного) учета заявителя и ребенка, зачисленного в образовательную организацию.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2.2.7. Свидетельство о браке (расторжении брака) (при наличии).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2.2.8.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учет организации (КПП),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заявителя).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63"/>
      <w:bookmarkEnd w:id="4"/>
      <w:r w:rsidRPr="005D041B">
        <w:rPr>
          <w:rFonts w:ascii="Times New Roman" w:hAnsi="Times New Roman"/>
          <w:sz w:val="24"/>
          <w:szCs w:val="24"/>
        </w:rPr>
        <w:t xml:space="preserve">2.2.9. Документы, подтверждающие среднедушевой доход семьи за 3 календарных месяца, предшествующих месяцу подачи заявления (для семей, не относящихся к </w:t>
      </w:r>
      <w:proofErr w:type="gramStart"/>
      <w:r w:rsidRPr="005D041B">
        <w:rPr>
          <w:rFonts w:ascii="Times New Roman" w:hAnsi="Times New Roman"/>
          <w:sz w:val="24"/>
          <w:szCs w:val="24"/>
        </w:rPr>
        <w:t>многодетным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и (или) малоимущим).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Документами, подтверждающими среднедушевой доход семьи, являются: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сведения (справка) о полученных физическими лицами доходах и удержанных суммах налога;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справки из органа социальной защиты населения по месту постоянного или преимущественного проживания о предоставлении (или непредоставлении) мер социальной поддержки из бюджетов всех уровней;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справка о получении пенсий и иных выплат (при наличии);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Pr="005D041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по очной форме обучения;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справка из органов государственной службы занятости Ярославской области о выплатах пособия по безработице;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t>- 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вмененном либо потенциально возможном к получению доходе с учетом произведенных расходов/ вычетов за последний налоговый период, в зависимости от выбранной заявителем - индивидуальным предпринимателем системы налогообложения.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Также индивидуальными предпринимателями могут быть представлены учетные документы с отражением своих доходов и расходов, в том числе Книга учета доходов и расходов.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2.2.10. Дополнительно представляются: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для многодетных семей - оригинал удостоверения многодетной семьи Ярославской области;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76"/>
      <w:bookmarkEnd w:id="5"/>
      <w:r w:rsidRPr="005D041B">
        <w:rPr>
          <w:rFonts w:ascii="Times New Roman" w:hAnsi="Times New Roman"/>
          <w:sz w:val="24"/>
          <w:szCs w:val="24"/>
        </w:rPr>
        <w:lastRenderedPageBreak/>
        <w:t>- для семей, имеющих статус малоимущих, -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ребенка или единовременной выплаты к началу учебного года;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для семей, имеющих в своем составе инвалидов с детства старше 18 лет и инвалидов I группы старше 18 лет, - документы об установлении категории "ребенок-инвалид" или "инвалид I группы" (в случае отсутствия сведений об инвалидности в федеральном реестре инвалидов);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 детей военнослужащих - один из документов: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справка из военного комиссариата о призыве отца ребенка на военную службу в качестве сержанта, старшины, солдата или матроса;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справка из военной профессиональной организации или военной образовательной организации высшего образования об обучении в ней отца ребенка до заключения контракта о прохождении военной службы;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справка из воинской части о прохождении отцом ребенка военной службы по призыву;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 детей неработающих родителей (законных представителей) - копии трудовых книжек (при наличии);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для родителей (законных представителей), являющихся инвалидами или пенсионерами,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для детей, родители (законные представители) которых независимо от возраста и трудоспособности получают страховую пенсию по случаю потери кормильца, - справка из </w:t>
      </w:r>
      <w:r w:rsidRPr="005D041B">
        <w:rPr>
          <w:rFonts w:ascii="Times New Roman" w:hAnsi="Times New Roman"/>
          <w:sz w:val="24"/>
          <w:szCs w:val="24"/>
        </w:rPr>
        <w:lastRenderedPageBreak/>
        <w:t>органов Пенсионного фонда Российской Федерации о получении страховой пенсии по случаю потери кормильца;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для семей, члены которых находятся под стражей,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образования, - справки из образовательных организаций.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2.2.11. Копии документов заявителя заверяются и хранятся в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2.3. Основаниями для отказа в назначении компенсации являются: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обращение с заявлением лица, не относящегося к категории заявителей, указанных в </w:t>
      </w:r>
      <w:hyperlink w:anchor="Par44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2.1</w:t>
        </w:r>
      </w:hyperlink>
      <w:r w:rsidRPr="005D041B">
        <w:rPr>
          <w:rFonts w:ascii="Times New Roman" w:hAnsi="Times New Roman"/>
          <w:sz w:val="24"/>
          <w:szCs w:val="24"/>
        </w:rPr>
        <w:t xml:space="preserve"> данного раздела Порядка;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непредставление заявителем документов, предусмотренных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пунктом 2.2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данного раздела Порядка, или представление неполного комплекта указанных документов;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размер среднедушевого дохода семьи выше 1,5-кратной величины прожиточного минимума, указанного в </w:t>
      </w:r>
      <w:hyperlink w:anchor="Par23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1.3 раздела 1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получение компенсации другим родителем (законным представителем) ребенка;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Объективными причинами невозможности ведения трудовой деятельности являются: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осуществление гражданином ухода за ребенком в возрасте до трех лет, ребенком-инвалидом,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прохождение гражданами, не имеющими инвалидности, длительного лечения (21 день и более);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lastRenderedPageBreak/>
        <w:t>- отсутствие заработка во время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не зависящим от указанных лиц причинам;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 по основным профессиональным образовательным программам;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- постоянное проживание гражданина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2.4. Размер среднедушевого дохода семьи, приходящийся на каждого члена семьи заявителя в месяц (</w:t>
      </w:r>
      <w:proofErr w:type="spellStart"/>
      <w:proofErr w:type="gramStart"/>
      <w:r w:rsidRPr="005D041B">
        <w:rPr>
          <w:rFonts w:ascii="Times New Roman" w:hAnsi="Times New Roman"/>
          <w:sz w:val="24"/>
          <w:szCs w:val="24"/>
        </w:rPr>
        <w:t>D</w:t>
      </w:r>
      <w:proofErr w:type="gramEnd"/>
      <w:r w:rsidRPr="005D041B">
        <w:rPr>
          <w:rFonts w:ascii="Times New Roman" w:hAnsi="Times New Roman"/>
          <w:sz w:val="24"/>
          <w:szCs w:val="24"/>
        </w:rPr>
        <w:t>ср</w:t>
      </w:r>
      <w:proofErr w:type="spellEnd"/>
      <w:r w:rsidRPr="005D041B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041B">
        <w:rPr>
          <w:rFonts w:ascii="Times New Roman" w:hAnsi="Times New Roman"/>
          <w:sz w:val="24"/>
          <w:szCs w:val="24"/>
        </w:rPr>
        <w:t>D</w:t>
      </w:r>
      <w:proofErr w:type="gramEnd"/>
      <w:r w:rsidRPr="005D041B">
        <w:rPr>
          <w:rFonts w:ascii="Times New Roman" w:hAnsi="Times New Roman"/>
          <w:sz w:val="24"/>
          <w:szCs w:val="24"/>
        </w:rPr>
        <w:t>ср</w:t>
      </w:r>
      <w:proofErr w:type="spellEnd"/>
      <w:r w:rsidRPr="005D041B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5D041B">
        <w:rPr>
          <w:rFonts w:ascii="Times New Roman" w:hAnsi="Times New Roman"/>
          <w:sz w:val="24"/>
          <w:szCs w:val="24"/>
        </w:rPr>
        <w:t>Dсов</w:t>
      </w:r>
      <w:proofErr w:type="spellEnd"/>
      <w:r w:rsidRPr="005D041B">
        <w:rPr>
          <w:rFonts w:ascii="Times New Roman" w:hAnsi="Times New Roman"/>
          <w:sz w:val="24"/>
          <w:szCs w:val="24"/>
        </w:rPr>
        <w:t xml:space="preserve"> / S) / 3,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где: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041B">
        <w:rPr>
          <w:rFonts w:ascii="Times New Roman" w:hAnsi="Times New Roman"/>
          <w:sz w:val="24"/>
          <w:szCs w:val="24"/>
        </w:rPr>
        <w:t>D</w:t>
      </w:r>
      <w:proofErr w:type="gramEnd"/>
      <w:r w:rsidRPr="005D041B">
        <w:rPr>
          <w:rFonts w:ascii="Times New Roman" w:hAnsi="Times New Roman"/>
          <w:sz w:val="24"/>
          <w:szCs w:val="24"/>
        </w:rPr>
        <w:t>сов</w:t>
      </w:r>
      <w:proofErr w:type="spellEnd"/>
      <w:r w:rsidRPr="005D041B">
        <w:rPr>
          <w:rFonts w:ascii="Times New Roman" w:hAnsi="Times New Roman"/>
          <w:sz w:val="24"/>
          <w:szCs w:val="24"/>
        </w:rPr>
        <w:t xml:space="preserve"> - совокупный доход семьи заявителя за 3 календарных месяца, предшествующих месяцу подачи заявления;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S - количество членов семьи заявителя;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3 - количество календарных месяцев, предшествующих месяцу подачи заявления.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t>При исчислении размера дохода члена семьи, занимающегося предпринимательской деятельностью, расчет производится на основании суммы доходов, отраженных в налоговой декларации по итогам отчетного (налогового) периода, которая делится на количество месяцев, за которые представлена декларация, и учитывается в доходе члена семьи за те месяцы, которые приходятся на расчетный период, то есть за 3 календарных месяца, предшествующие месяцу подачи заявления.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В случае представления членом семьи, занимающимся предпринимательской деятельностью, документов с нулевыми доходами в состав совокупного дохода включается условный доход, который составляет 100 процентов величины прожиточного минимума для трудоспособного населения, действующего в Ярославской области на дату подачи заявления, в расчете на каждый месяц с нулевым доходом.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41B">
        <w:rPr>
          <w:rFonts w:ascii="Times New Roman" w:hAnsi="Times New Roman"/>
          <w:sz w:val="24"/>
          <w:szCs w:val="24"/>
        </w:rPr>
        <w:t>При расчете среднедушевого дохода члена семьи в случае непредставления заявителем сведений о получаемых взысканных в его пользу алиментах в совокупном доходе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учитываются (вменяются) условные алименты в размере прожиточного минимума для детей, установленного в Ярославской области, за второй квартал года, предшествующего году обращения за назначением компенсации.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В случае представления соглашения о передаче в пользу родителя (законного представителя), подавшего заявление на получение компенсации, недвижимого имущества взамен уплаты алиментов дополнительно представляется выписка из Единого государственного реестра недвижимости о праве собственности на переданное недвижимое имущество с указанием кадастровой стоимости переданного недвижимого </w:t>
      </w:r>
      <w:r w:rsidRPr="005D041B">
        <w:rPr>
          <w:rFonts w:ascii="Times New Roman" w:hAnsi="Times New Roman"/>
          <w:sz w:val="24"/>
          <w:szCs w:val="24"/>
        </w:rPr>
        <w:lastRenderedPageBreak/>
        <w:t>имущества. В таком случае для определения размера среднедушевого дохода семьи сумма полученных за расчетный период алиментов определяется следующим образом: кадастровая стоимость переданного недвижимого имущества делится на количество месяцев, определенных за период с месяца передачи по соглашению недвижимого имущества до достижения ребенком (детьми) совершеннолетия, и умножается на 3 (количество месяцев расчетного периода).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2.5. При посещении детьми дошкольного возраста из одной семьи разных образовательных организаций в каждую из них представляются заявление и документы, указанные в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данного раздела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2.6. Размер компенсации на каждого ребенка определяется в соответствии с </w:t>
      </w:r>
      <w:hyperlink w:anchor="Par19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пунктами 1.2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и </w:t>
      </w:r>
      <w:hyperlink w:anchor="Par23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1.3 раздела 1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3. Особенности обращения граждан за компенсацией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в электронной форме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Заявление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Заявление в электронной форме может быть подано только заявителями, имеющими подтвержденную учетную запись на Едином портале.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 обращении через Единый портал результат рассмотрения заявления доступен в личном кабинете заявителя на Едином портале.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 обращении за получением компенсации в электронной форме заявителю обеспечивается возможность осуществить запись на прием в образовательную организацию через Единый портал.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Par141"/>
      <w:bookmarkEnd w:id="6"/>
      <w:r w:rsidRPr="005D041B">
        <w:rPr>
          <w:rFonts w:ascii="Times New Roman" w:hAnsi="Times New Roman"/>
          <w:b/>
          <w:bCs/>
          <w:sz w:val="24"/>
          <w:szCs w:val="24"/>
        </w:rPr>
        <w:t>4. Назначение и выплата компенсации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4.1. Рассмотрение заявлений и документов, указанных в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2.2 раздела 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Порядка, осуществляется образовательной организацией.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44"/>
      <w:bookmarkEnd w:id="7"/>
      <w:r w:rsidRPr="005D041B">
        <w:rPr>
          <w:rFonts w:ascii="Times New Roman" w:hAnsi="Times New Roman"/>
          <w:sz w:val="24"/>
          <w:szCs w:val="24"/>
        </w:rPr>
        <w:t>4.2. Общий срок рассмотрения заявления, документов, принятия решения о назначении компенсации или об отказе в ее назначении, направления заявителю уведомления о принятом решении и издания приказа руководителя образовательной организации о назначении компенсации не может превышать 15 календарных дней со дня регистрации заявления в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4.3. Срок принятия решения о назначении компенсации или об отказе в ее назначении не может превышать 10 календарных дней со дня регистрации заявления в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Руководитель образовательной организации на основании представленных заявителем заявления и документов, указанных в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2.2 раздела 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Порядка, при принятии решения о назначении компенсации издает приказ о назначении компенсации. В приказе руководителя образовательной организации о назначении компенсации определяется период, на который назначается компенсация, - 12 календарных месяцев с момента издания приказа руководителя образовательной организации о назначении </w:t>
      </w:r>
      <w:r w:rsidRPr="005D041B">
        <w:rPr>
          <w:rFonts w:ascii="Times New Roman" w:hAnsi="Times New Roman"/>
          <w:sz w:val="24"/>
          <w:szCs w:val="24"/>
        </w:rPr>
        <w:lastRenderedPageBreak/>
        <w:t>компенсации (далее - период получения компенсации) с определением процента компенсации на каждого ребенка.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 принятии решения об отказе в назначении компенсации заявителю направляется мотивированное уведомление с указанием причин отказа.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4.4. Компенсация назначается с первого числа месяца представления заявления и документов, указанных в </w:t>
      </w:r>
      <w:hyperlink w:anchor="Par50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2.2 раздела 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Порядка, но не ранее даты приема ребенка в образовательную организацию и выплачивается в течение периода получения компенсации.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4.5. Компенсация ежемесячно выплачивается образовательной организацией родителю (законному представителю) ребенка при условии внесения платы за присмотр и уход за детьми в соответствующей образовательной организации в течение месяца, следующего за месяцем, за который произведена плата за присмотр и уход за детьми в соответствующей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или извещением о плате за присмотр и уход за детьми в соответствующей образовательной организации, поступающим в бухгалтерию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При невнесении платы за присмотр и уход за детьми в соответствующей образовательной организации выплата компенсации приостанавливается и возобновляется </w:t>
      </w:r>
      <w:proofErr w:type="gramStart"/>
      <w:r w:rsidRPr="005D041B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платы за присмотр и уход за детьми.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4.6. Для назначения компенсации на следующий период получения компенсации родитель (законный представитель) ребенка не </w:t>
      </w:r>
      <w:proofErr w:type="gramStart"/>
      <w:r w:rsidRPr="005D041B">
        <w:rPr>
          <w:rFonts w:ascii="Times New Roman" w:hAnsi="Times New Roman"/>
          <w:sz w:val="24"/>
          <w:szCs w:val="24"/>
        </w:rPr>
        <w:t>позднее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чем за 15 календарных дней до окончания текущего периода получения компенсации представляет в образовательную организацию заявление и документы, указанные в </w:t>
      </w:r>
      <w:hyperlink w:anchor="Par63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подпункте 2.2.9</w:t>
        </w:r>
      </w:hyperlink>
      <w:r w:rsidRPr="005D041B">
        <w:rPr>
          <w:rFonts w:ascii="Times New Roman" w:hAnsi="Times New Roman"/>
          <w:sz w:val="24"/>
          <w:szCs w:val="24"/>
        </w:rPr>
        <w:t xml:space="preserve"> и </w:t>
      </w:r>
      <w:hyperlink w:anchor="Par76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абзаце третьем подпункта 2.2.10 пункта 2.2 раздела 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4.7. Рассмотрение заявления, документов, принятие решения о назначении компенсации на следующий период получения компенсации или об отказе в ее назначении, направление заявителю уведомления о принятом решении и издание соответствующего приказа руководителя образовательной организации производятся в срок, указанный в </w:t>
      </w:r>
      <w:hyperlink w:anchor="Par144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4.2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данного раздела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При принятии решения об отказе в назначении компенсации на следующий период получения компенсации заявителю направляется мотивированное уведомление с указанием причин отказа.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4.8. Основаниями для отказа в назначении компенсации на следующий период получения компенсации являются: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непредставление документов, указанных в </w:t>
      </w:r>
      <w:hyperlink w:anchor="Par63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подпункте 2.2.9</w:t>
        </w:r>
      </w:hyperlink>
      <w:r w:rsidRPr="005D041B">
        <w:rPr>
          <w:rFonts w:ascii="Times New Roman" w:hAnsi="Times New Roman"/>
          <w:sz w:val="24"/>
          <w:szCs w:val="24"/>
        </w:rPr>
        <w:t xml:space="preserve"> и </w:t>
      </w:r>
      <w:hyperlink w:anchor="Par76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абзаце третьем подпункта 2.2.10 пункта 2.2 раздела 2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Порядка, или представление неполного комплекта указанных документов;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- размер среднедушевого дохода семьи выше 1,5-кратной величины прожиточного минимума, указанного в </w:t>
      </w:r>
      <w:hyperlink w:anchor="Par23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пункте 1.3 раздела 1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lastRenderedPageBreak/>
        <w:t>4.9. При устранении причин, послуживших основанием для отказа в назначении компенсации на следующий период получения компенсации, заявитель вправе вновь обратиться с заявлением.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4.10.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4.11. В случае изменений в составе семьи заявителя, достижения детьми возраста 18 лет, приобретения ими дееспособности в полном объеме или объявления их полностью дееспособными размер компенсации изменяется с месяца, следующего за месяцем, в котором произошли такие изменения.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образовательную организацию подтверждающие документы.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Образовательная организация в течение 5 рабочих дней со дня извещения принимает решение об изменении размера компенсации, которое оформляется приказом руководителя образовательной организации.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О принятом решении образовательная организация уведомляет родителя (законного представителя) любым доступным способом в течение 5 рабочих дней со дня принятия решения.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4.12.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4.13. Образовательная организация определяет объем средств на выплату компенсации в целом и направляет заявку в государственный (муниципальный) орган, осуществляющий управление в сфере образования, до 15 числа текущего месяца.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4.14. Средства на выплату компенсации направляются образовательным организациям из бюджета Ярославской области государственными (муниципальными) органами, осуществляющими управление в сфере образования.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4.15. Дополнительные расходы, связанные с выплатой компенсации (банковские, почтовые услуги), возмещаются за счет средств бюджета Ярославской области.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4.16. Образовательная организация обязана обеспечить сохранность документов, касающихся назначения и выплаты компенсации.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5D04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041B">
        <w:rPr>
          <w:rFonts w:ascii="Times New Roman" w:hAnsi="Times New Roman"/>
          <w:sz w:val="24"/>
          <w:szCs w:val="24"/>
        </w:rPr>
        <w:t xml:space="preserve"> назначением и выплатой компенсации возлагается на муниципальные (государственные) органы, осуществляющие управление в сфере образования.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0EAC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0EAC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0EAC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lastRenderedPageBreak/>
        <w:t>5. Особенности выплаты компенсации при направлении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D041B">
        <w:rPr>
          <w:rFonts w:ascii="Times New Roman" w:hAnsi="Times New Roman"/>
          <w:b/>
          <w:bCs/>
          <w:sz w:val="24"/>
          <w:szCs w:val="24"/>
        </w:rPr>
        <w:t>родителями (законными представителями) средств (части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средств) материнского (семейного) капитала на плату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 xml:space="preserve">за присмотр и уход за детьми в </w:t>
      </w:r>
      <w:proofErr w:type="gramStart"/>
      <w:r w:rsidRPr="005D041B">
        <w:rPr>
          <w:rFonts w:ascii="Times New Roman" w:hAnsi="Times New Roman"/>
          <w:b/>
          <w:bCs/>
          <w:sz w:val="24"/>
          <w:szCs w:val="24"/>
        </w:rPr>
        <w:t>соответствующей</w:t>
      </w:r>
      <w:proofErr w:type="gramEnd"/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41B">
        <w:rPr>
          <w:rFonts w:ascii="Times New Roman" w:hAnsi="Times New Roman"/>
          <w:b/>
          <w:bCs/>
          <w:sz w:val="24"/>
          <w:szCs w:val="24"/>
        </w:rPr>
        <w:t>образовательной организации</w:t>
      </w: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EAC" w:rsidRPr="005D041B" w:rsidRDefault="00DE0EAC" w:rsidP="00DE0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 xml:space="preserve">5.1.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осуществляется в соответствии с </w:t>
      </w:r>
      <w:hyperlink w:anchor="Par141" w:history="1">
        <w:r w:rsidRPr="005D041B">
          <w:rPr>
            <w:rFonts w:ascii="Times New Roman" w:hAnsi="Times New Roman"/>
            <w:color w:val="0000FF"/>
            <w:sz w:val="24"/>
            <w:szCs w:val="24"/>
          </w:rPr>
          <w:t>разделом 4</w:t>
        </w:r>
      </w:hyperlink>
      <w:r w:rsidRPr="005D041B">
        <w:rPr>
          <w:rFonts w:ascii="Times New Roman" w:hAnsi="Times New Roman"/>
          <w:sz w:val="24"/>
          <w:szCs w:val="24"/>
        </w:rPr>
        <w:t xml:space="preserve"> Порядка.</w:t>
      </w:r>
    </w:p>
    <w:p w:rsidR="00DE0EAC" w:rsidRPr="005D041B" w:rsidRDefault="00DE0EAC" w:rsidP="00DE0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041B">
        <w:rPr>
          <w:rFonts w:ascii="Times New Roman" w:hAnsi="Times New Roman"/>
          <w:sz w:val="24"/>
          <w:szCs w:val="24"/>
        </w:rPr>
        <w:t>5.2. Компенсация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соответствующей образовательной организации.</w:t>
      </w:r>
    </w:p>
    <w:p w:rsidR="00D2419F" w:rsidRDefault="00DE0EAC" w:rsidP="00DE0EAC">
      <w:r>
        <w:rPr>
          <w:rFonts w:ascii="Times New Roman" w:hAnsi="Times New Roman"/>
          <w:b/>
          <w:sz w:val="28"/>
          <w:szCs w:val="28"/>
        </w:rPr>
        <w:br w:type="page"/>
      </w:r>
    </w:p>
    <w:sectPr w:rsidR="00D2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EAC"/>
    <w:rsid w:val="00D2419F"/>
    <w:rsid w:val="00D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4DB9DD42F79DF8D32245871757B35162DF6F40C019753F1AE070BAC867C375398436F348B0A97B3453699C1B90532659096C806261703CCDB465AhDtCL" TargetMode="External"/><Relationship Id="rId5" Type="http://schemas.openxmlformats.org/officeDocument/2006/relationships/hyperlink" Target="consultantplus://offline/ref=C344DB9DD42F79DF8D323A55671925301322AFF90E04950CABFD015CF3D67A6201D81D3675C91997B35A369EC5hBt2L" TargetMode="External"/><Relationship Id="rId4" Type="http://schemas.openxmlformats.org/officeDocument/2006/relationships/hyperlink" Target="consultantplus://offline/ref=C344DB9DD42F79DF8D32245871757B35162DF6F40C009659F6AF070BAC867C375398436F348B0A97B344349EC1B90532659096C806261703CCDB465AhD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4128</Words>
  <Characters>23531</Characters>
  <Application>Microsoft Office Word</Application>
  <DocSecurity>0</DocSecurity>
  <Lines>196</Lines>
  <Paragraphs>55</Paragraphs>
  <ScaleCrop>false</ScaleCrop>
  <Company/>
  <LinksUpToDate>false</LinksUpToDate>
  <CharactersWithSpaces>27604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2023-10-03T12:25:00Z</dcterms:created>
  <dcterms:modified xsi:type="dcterms:W3CDTF">2023-10-03T12:27:00Z</dcterms:modified>
</cp:coreProperties>
</file>